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104" w:rsidRDefault="00155104" w:rsidP="00C37677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40241">
        <w:rPr>
          <w:rFonts w:ascii="Times New Roman" w:hAnsi="Times New Roman" w:cs="Times New Roman"/>
          <w:b/>
          <w:sz w:val="28"/>
          <w:szCs w:val="28"/>
        </w:rPr>
        <w:t>УДК</w:t>
      </w:r>
      <w:r w:rsidR="003B3CE1" w:rsidRPr="00F40241">
        <w:rPr>
          <w:rFonts w:ascii="Times New Roman" w:hAnsi="Times New Roman" w:cs="Times New Roman"/>
          <w:b/>
          <w:sz w:val="28"/>
          <w:szCs w:val="28"/>
        </w:rPr>
        <w:t xml:space="preserve"> 159.92:378+37.015.3</w:t>
      </w:r>
    </w:p>
    <w:p w:rsidR="00F6727B" w:rsidRPr="00F6727B" w:rsidRDefault="00F6727B" w:rsidP="00C37677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55104" w:rsidRPr="00F40241" w:rsidRDefault="0074718F" w:rsidP="00C3767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241">
        <w:rPr>
          <w:rFonts w:ascii="Times New Roman" w:hAnsi="Times New Roman" w:cs="Times New Roman"/>
          <w:b/>
          <w:sz w:val="28"/>
          <w:szCs w:val="28"/>
        </w:rPr>
        <w:t>ПСИХОЛОГО-ПЕДАГОГИЧЕСКИЕ УСЛОВИ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F40241">
        <w:rPr>
          <w:rFonts w:ascii="Times New Roman" w:hAnsi="Times New Roman" w:cs="Times New Roman"/>
          <w:b/>
          <w:sz w:val="28"/>
          <w:szCs w:val="28"/>
        </w:rPr>
        <w:t xml:space="preserve"> ПОВЫШЕНИЯ</w:t>
      </w:r>
    </w:p>
    <w:p w:rsidR="004C70BD" w:rsidRDefault="0074718F" w:rsidP="00C3767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F40241">
        <w:rPr>
          <w:rFonts w:ascii="Times New Roman" w:hAnsi="Times New Roman" w:cs="Times New Roman"/>
          <w:b/>
          <w:sz w:val="28"/>
          <w:szCs w:val="28"/>
        </w:rPr>
        <w:t xml:space="preserve">ЕЗУЛЬТАТИВНОСТИ ОБУЧЕНИЯ ИНОСТРАННОМУ ЯЗЫКУ </w:t>
      </w:r>
    </w:p>
    <w:p w:rsidR="0036710A" w:rsidRPr="00C10A67" w:rsidRDefault="0074718F" w:rsidP="00C10A6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241">
        <w:rPr>
          <w:rFonts w:ascii="Times New Roman" w:hAnsi="Times New Roman" w:cs="Times New Roman"/>
          <w:b/>
          <w:sz w:val="28"/>
          <w:szCs w:val="28"/>
        </w:rPr>
        <w:t>СТУДЕНТОВ НЕЛИНГВИСТИЧЕСКОГО ВУЗА</w:t>
      </w:r>
    </w:p>
    <w:p w:rsidR="00EF5CD7" w:rsidRPr="00D80880" w:rsidRDefault="003B3CE1" w:rsidP="00C3767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40241">
        <w:rPr>
          <w:rFonts w:ascii="Times New Roman" w:hAnsi="Times New Roman" w:cs="Times New Roman"/>
          <w:sz w:val="28"/>
          <w:szCs w:val="28"/>
        </w:rPr>
        <w:t xml:space="preserve">Гуро-Фролова Юлия Романовна, </w:t>
      </w:r>
    </w:p>
    <w:p w:rsidR="00EF5CD7" w:rsidRPr="00D80880" w:rsidRDefault="00F6727B" w:rsidP="00C3767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 психол.н., </w:t>
      </w:r>
      <w:r w:rsidR="003B3CE1" w:rsidRPr="00F40241">
        <w:rPr>
          <w:rFonts w:ascii="Times New Roman" w:hAnsi="Times New Roman" w:cs="Times New Roman"/>
          <w:sz w:val="28"/>
          <w:szCs w:val="28"/>
        </w:rPr>
        <w:t xml:space="preserve">старший преподаватель кафедры иностранных языков, </w:t>
      </w:r>
    </w:p>
    <w:p w:rsidR="0074718F" w:rsidRPr="0074718F" w:rsidRDefault="003B3CE1" w:rsidP="0072055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40241">
        <w:rPr>
          <w:rFonts w:ascii="Times New Roman" w:hAnsi="Times New Roman" w:cs="Times New Roman"/>
          <w:sz w:val="28"/>
          <w:szCs w:val="28"/>
        </w:rPr>
        <w:t>ФБОУ ВПО «Волжская государственная академия</w:t>
      </w:r>
      <w:r w:rsidR="0072055D">
        <w:rPr>
          <w:rFonts w:ascii="Times New Roman" w:hAnsi="Times New Roman" w:cs="Times New Roman"/>
          <w:sz w:val="28"/>
          <w:szCs w:val="28"/>
        </w:rPr>
        <w:t xml:space="preserve"> водного транспорта</w:t>
      </w:r>
      <w:r w:rsidRPr="00F40241">
        <w:rPr>
          <w:rFonts w:ascii="Times New Roman" w:hAnsi="Times New Roman" w:cs="Times New Roman"/>
          <w:sz w:val="28"/>
          <w:szCs w:val="28"/>
        </w:rPr>
        <w:t xml:space="preserve">» (ВГАВТ), </w:t>
      </w:r>
      <w:r w:rsidR="0074718F">
        <w:rPr>
          <w:rFonts w:ascii="Times New Roman" w:hAnsi="Times New Roman" w:cs="Times New Roman"/>
          <w:sz w:val="28"/>
          <w:szCs w:val="28"/>
        </w:rPr>
        <w:t>г. Нижний Новгород, Россия</w:t>
      </w:r>
      <w:r w:rsidRPr="00F40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912" w:rsidRPr="00161138" w:rsidRDefault="003B3CE1" w:rsidP="00C10A6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4718F">
        <w:rPr>
          <w:rFonts w:ascii="Times New Roman" w:hAnsi="Times New Roman" w:cs="Times New Roman"/>
          <w:i/>
          <w:sz w:val="28"/>
          <w:szCs w:val="28"/>
          <w:lang w:val="en-US"/>
        </w:rPr>
        <w:t>e-mail</w:t>
      </w:r>
      <w:proofErr w:type="gramEnd"/>
      <w:r w:rsidRPr="0074718F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hyperlink r:id="rId5" w:history="1">
        <w:r w:rsidRPr="0074718F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business_box_2@mail.ru</w:t>
        </w:r>
      </w:hyperlink>
    </w:p>
    <w:p w:rsidR="00270EB5" w:rsidRDefault="0066205B" w:rsidP="00C3767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4718F">
        <w:rPr>
          <w:rFonts w:ascii="Times New Roman" w:hAnsi="Times New Roman" w:cs="Times New Roman"/>
          <w:i/>
          <w:sz w:val="28"/>
          <w:szCs w:val="28"/>
        </w:rPr>
        <w:t>Аннотация:</w:t>
      </w:r>
      <w:r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527912" w:rsidRPr="00527912">
        <w:rPr>
          <w:rFonts w:ascii="Times New Roman" w:hAnsi="Times New Roman" w:cs="Times New Roman"/>
          <w:i/>
          <w:sz w:val="28"/>
          <w:szCs w:val="28"/>
        </w:rPr>
        <w:t>ладение иностранным языком выступает в качестве сущ</w:t>
      </w:r>
      <w:r w:rsidR="00527912" w:rsidRPr="00527912">
        <w:rPr>
          <w:rFonts w:ascii="Times New Roman" w:hAnsi="Times New Roman" w:cs="Times New Roman"/>
          <w:i/>
          <w:sz w:val="28"/>
          <w:szCs w:val="28"/>
        </w:rPr>
        <w:t>е</w:t>
      </w:r>
      <w:r w:rsidR="00527912" w:rsidRPr="00527912">
        <w:rPr>
          <w:rFonts w:ascii="Times New Roman" w:hAnsi="Times New Roman" w:cs="Times New Roman"/>
          <w:i/>
          <w:sz w:val="28"/>
          <w:szCs w:val="28"/>
        </w:rPr>
        <w:t>ственной компоненты профессиональной деятельности современного специ</w:t>
      </w:r>
      <w:r w:rsidR="00527912" w:rsidRPr="00527912">
        <w:rPr>
          <w:rFonts w:ascii="Times New Roman" w:hAnsi="Times New Roman" w:cs="Times New Roman"/>
          <w:i/>
          <w:sz w:val="28"/>
          <w:szCs w:val="28"/>
        </w:rPr>
        <w:t>а</w:t>
      </w:r>
      <w:r w:rsidR="00527912" w:rsidRPr="00527912">
        <w:rPr>
          <w:rFonts w:ascii="Times New Roman" w:hAnsi="Times New Roman" w:cs="Times New Roman"/>
          <w:i/>
          <w:sz w:val="28"/>
          <w:szCs w:val="28"/>
        </w:rPr>
        <w:t>ли</w:t>
      </w:r>
      <w:r>
        <w:rPr>
          <w:rFonts w:ascii="Times New Roman" w:hAnsi="Times New Roman" w:cs="Times New Roman"/>
          <w:i/>
          <w:sz w:val="28"/>
          <w:szCs w:val="28"/>
        </w:rPr>
        <w:t>ста</w:t>
      </w:r>
      <w:r w:rsidR="00527912" w:rsidRPr="00527912">
        <w:rPr>
          <w:rFonts w:ascii="Times New Roman" w:hAnsi="Times New Roman" w:cs="Times New Roman"/>
          <w:i/>
          <w:sz w:val="28"/>
          <w:szCs w:val="28"/>
        </w:rPr>
        <w:t xml:space="preserve">. В статье конкретизированы </w:t>
      </w:r>
      <w:r>
        <w:rPr>
          <w:rFonts w:ascii="Times New Roman" w:hAnsi="Times New Roman" w:cs="Times New Roman"/>
          <w:i/>
          <w:sz w:val="28"/>
          <w:szCs w:val="28"/>
        </w:rPr>
        <w:t xml:space="preserve">психолого-педагогические </w:t>
      </w:r>
      <w:r w:rsidR="00527912" w:rsidRPr="00527912">
        <w:rPr>
          <w:rFonts w:ascii="Times New Roman" w:hAnsi="Times New Roman" w:cs="Times New Roman"/>
          <w:i/>
          <w:sz w:val="28"/>
          <w:szCs w:val="28"/>
        </w:rPr>
        <w:t>условия, спосо</w:t>
      </w:r>
      <w:r w:rsidR="00527912" w:rsidRPr="00527912">
        <w:rPr>
          <w:rFonts w:ascii="Times New Roman" w:hAnsi="Times New Roman" w:cs="Times New Roman"/>
          <w:i/>
          <w:sz w:val="28"/>
          <w:szCs w:val="28"/>
        </w:rPr>
        <w:t>б</w:t>
      </w:r>
      <w:r w:rsidR="00527912" w:rsidRPr="00527912">
        <w:rPr>
          <w:rFonts w:ascii="Times New Roman" w:hAnsi="Times New Roman" w:cs="Times New Roman"/>
          <w:i/>
          <w:sz w:val="28"/>
          <w:szCs w:val="28"/>
        </w:rPr>
        <w:t>ствующие повышению результативности процесса обучения, которые были экспериментально проверены авто</w:t>
      </w:r>
      <w:r w:rsidR="00FB7E93">
        <w:rPr>
          <w:rFonts w:ascii="Times New Roman" w:hAnsi="Times New Roman" w:cs="Times New Roman"/>
          <w:i/>
          <w:sz w:val="28"/>
          <w:szCs w:val="28"/>
        </w:rPr>
        <w:t>ром</w:t>
      </w:r>
      <w:r w:rsidR="00527912" w:rsidRPr="00527912">
        <w:rPr>
          <w:rFonts w:ascii="Times New Roman" w:hAnsi="Times New Roman" w:cs="Times New Roman"/>
          <w:i/>
          <w:sz w:val="28"/>
          <w:szCs w:val="28"/>
        </w:rPr>
        <w:t>. К данным условиям относятся целен</w:t>
      </w:r>
      <w:r w:rsidR="00527912" w:rsidRPr="00527912">
        <w:rPr>
          <w:rFonts w:ascii="Times New Roman" w:hAnsi="Times New Roman" w:cs="Times New Roman"/>
          <w:i/>
          <w:sz w:val="28"/>
          <w:szCs w:val="28"/>
        </w:rPr>
        <w:t>а</w:t>
      </w:r>
      <w:r w:rsidR="00A5334D">
        <w:rPr>
          <w:rFonts w:ascii="Times New Roman" w:hAnsi="Times New Roman" w:cs="Times New Roman"/>
          <w:i/>
          <w:sz w:val="28"/>
          <w:szCs w:val="28"/>
        </w:rPr>
        <w:t xml:space="preserve">правленная </w:t>
      </w:r>
      <w:r w:rsidR="00527912" w:rsidRPr="00527912">
        <w:rPr>
          <w:rFonts w:ascii="Times New Roman" w:hAnsi="Times New Roman" w:cs="Times New Roman"/>
          <w:i/>
          <w:sz w:val="28"/>
          <w:szCs w:val="28"/>
        </w:rPr>
        <w:t>коррекция индивидуального стиля руководства учебно-воспит</w:t>
      </w:r>
      <w:r w:rsidR="00A5334D">
        <w:rPr>
          <w:rFonts w:ascii="Times New Roman" w:hAnsi="Times New Roman" w:cs="Times New Roman"/>
          <w:i/>
          <w:sz w:val="28"/>
          <w:szCs w:val="28"/>
        </w:rPr>
        <w:t>ательным процессом</w:t>
      </w:r>
      <w:r w:rsidR="00527912" w:rsidRPr="00527912">
        <w:rPr>
          <w:rFonts w:ascii="Times New Roman" w:hAnsi="Times New Roman" w:cs="Times New Roman"/>
          <w:i/>
          <w:sz w:val="28"/>
          <w:szCs w:val="28"/>
        </w:rPr>
        <w:t>, использование приемов развивающей страт</w:t>
      </w:r>
      <w:r w:rsidR="00527912" w:rsidRPr="00527912">
        <w:rPr>
          <w:rFonts w:ascii="Times New Roman" w:hAnsi="Times New Roman" w:cs="Times New Roman"/>
          <w:i/>
          <w:sz w:val="28"/>
          <w:szCs w:val="28"/>
        </w:rPr>
        <w:t>е</w:t>
      </w:r>
      <w:r w:rsidR="00527912" w:rsidRPr="00527912">
        <w:rPr>
          <w:rFonts w:ascii="Times New Roman" w:hAnsi="Times New Roman" w:cs="Times New Roman"/>
          <w:i/>
          <w:sz w:val="28"/>
          <w:szCs w:val="28"/>
        </w:rPr>
        <w:t>ги</w:t>
      </w:r>
      <w:r w:rsidR="00767D00">
        <w:rPr>
          <w:rFonts w:ascii="Times New Roman" w:hAnsi="Times New Roman" w:cs="Times New Roman"/>
          <w:i/>
          <w:sz w:val="28"/>
          <w:szCs w:val="28"/>
        </w:rPr>
        <w:t>и психологического воздействия</w:t>
      </w:r>
      <w:r w:rsidR="00537CC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67D00">
        <w:rPr>
          <w:rFonts w:ascii="Times New Roman" w:hAnsi="Times New Roman" w:cs="Times New Roman"/>
          <w:i/>
          <w:sz w:val="28"/>
          <w:szCs w:val="28"/>
        </w:rPr>
        <w:t>комплексная реализация</w:t>
      </w:r>
      <w:r w:rsidR="00527912" w:rsidRPr="00527912">
        <w:rPr>
          <w:rFonts w:ascii="Times New Roman" w:hAnsi="Times New Roman" w:cs="Times New Roman"/>
          <w:i/>
          <w:sz w:val="28"/>
          <w:szCs w:val="28"/>
        </w:rPr>
        <w:t xml:space="preserve"> личн</w:t>
      </w:r>
      <w:r w:rsidR="00527912" w:rsidRPr="00527912">
        <w:rPr>
          <w:rFonts w:ascii="Times New Roman" w:hAnsi="Times New Roman" w:cs="Times New Roman"/>
          <w:i/>
          <w:sz w:val="28"/>
          <w:szCs w:val="28"/>
        </w:rPr>
        <w:t>о</w:t>
      </w:r>
      <w:r w:rsidR="00527912" w:rsidRPr="00527912">
        <w:rPr>
          <w:rFonts w:ascii="Times New Roman" w:hAnsi="Times New Roman" w:cs="Times New Roman"/>
          <w:i/>
          <w:sz w:val="28"/>
          <w:szCs w:val="28"/>
        </w:rPr>
        <w:t>стно-деятельностного, контекстного, индивидуально-дифференцированного подх</w:t>
      </w:r>
      <w:r w:rsidR="00527912" w:rsidRPr="00527912">
        <w:rPr>
          <w:rFonts w:ascii="Times New Roman" w:hAnsi="Times New Roman" w:cs="Times New Roman"/>
          <w:i/>
          <w:sz w:val="28"/>
          <w:szCs w:val="28"/>
        </w:rPr>
        <w:t>о</w:t>
      </w:r>
      <w:r w:rsidR="00527912" w:rsidRPr="00527912">
        <w:rPr>
          <w:rFonts w:ascii="Times New Roman" w:hAnsi="Times New Roman" w:cs="Times New Roman"/>
          <w:i/>
          <w:sz w:val="28"/>
          <w:szCs w:val="28"/>
        </w:rPr>
        <w:t>дов</w:t>
      </w:r>
      <w:r>
        <w:rPr>
          <w:rFonts w:ascii="Times New Roman" w:hAnsi="Times New Roman" w:cs="Times New Roman"/>
          <w:i/>
          <w:sz w:val="28"/>
          <w:szCs w:val="28"/>
        </w:rPr>
        <w:t xml:space="preserve"> в ходе учебно-воспитательного процесса</w:t>
      </w:r>
      <w:r w:rsidR="00527912" w:rsidRPr="00527912">
        <w:rPr>
          <w:rFonts w:ascii="Times New Roman" w:hAnsi="Times New Roman" w:cs="Times New Roman"/>
          <w:i/>
          <w:sz w:val="28"/>
          <w:szCs w:val="28"/>
        </w:rPr>
        <w:t>. Предлагаемое направление м</w:t>
      </w:r>
      <w:r w:rsidR="00527912" w:rsidRPr="00527912">
        <w:rPr>
          <w:rFonts w:ascii="Times New Roman" w:hAnsi="Times New Roman" w:cs="Times New Roman"/>
          <w:i/>
          <w:sz w:val="28"/>
          <w:szCs w:val="28"/>
        </w:rPr>
        <w:t>о</w:t>
      </w:r>
      <w:r w:rsidR="00527912" w:rsidRPr="00527912">
        <w:rPr>
          <w:rFonts w:ascii="Times New Roman" w:hAnsi="Times New Roman" w:cs="Times New Roman"/>
          <w:i/>
          <w:sz w:val="28"/>
          <w:szCs w:val="28"/>
        </w:rPr>
        <w:t>жет быть использовано в качестве методической рекомендации для препод</w:t>
      </w:r>
      <w:r w:rsidR="00527912" w:rsidRPr="00527912">
        <w:rPr>
          <w:rFonts w:ascii="Times New Roman" w:hAnsi="Times New Roman" w:cs="Times New Roman"/>
          <w:i/>
          <w:sz w:val="28"/>
          <w:szCs w:val="28"/>
        </w:rPr>
        <w:t>а</w:t>
      </w:r>
      <w:r w:rsidR="00527912" w:rsidRPr="00527912">
        <w:rPr>
          <w:rFonts w:ascii="Times New Roman" w:hAnsi="Times New Roman" w:cs="Times New Roman"/>
          <w:i/>
          <w:sz w:val="28"/>
          <w:szCs w:val="28"/>
        </w:rPr>
        <w:t>вателей иностранно</w:t>
      </w:r>
      <w:r w:rsidR="005D53EE">
        <w:rPr>
          <w:rFonts w:ascii="Times New Roman" w:hAnsi="Times New Roman" w:cs="Times New Roman"/>
          <w:i/>
          <w:sz w:val="28"/>
          <w:szCs w:val="28"/>
        </w:rPr>
        <w:t>го языка</w:t>
      </w:r>
      <w:r w:rsidR="00527912" w:rsidRPr="00527912">
        <w:rPr>
          <w:rFonts w:ascii="Times New Roman" w:hAnsi="Times New Roman" w:cs="Times New Roman"/>
          <w:i/>
          <w:sz w:val="28"/>
          <w:szCs w:val="28"/>
        </w:rPr>
        <w:t>.</w:t>
      </w:r>
    </w:p>
    <w:p w:rsidR="0074718F" w:rsidRPr="00AE1C4A" w:rsidRDefault="0074718F" w:rsidP="0074718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Ключевые слова: </w:t>
      </w:r>
      <w:r>
        <w:rPr>
          <w:rFonts w:ascii="Times New Roman" w:hAnsi="Times New Roman" w:cs="Times New Roman"/>
          <w:i/>
          <w:sz w:val="28"/>
          <w:szCs w:val="28"/>
        </w:rPr>
        <w:t>иностранный язык; психолого-педагогические условия; результативность обучения; индивидуальный стиль руководства учебно-воспитательным процессом; общение; психологическое воздействие.</w:t>
      </w:r>
    </w:p>
    <w:p w:rsidR="0074718F" w:rsidRPr="00161138" w:rsidRDefault="0074718F" w:rsidP="0016113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718F" w:rsidRDefault="0074718F" w:rsidP="0074718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PSYCHO-PEDAGOGICAL CONDITIONS </w:t>
      </w:r>
    </w:p>
    <w:p w:rsidR="0074718F" w:rsidRDefault="0074718F" w:rsidP="0074718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OF FOREIGN LANGUAGE TEACHING PRODUCTIVITY </w:t>
      </w:r>
    </w:p>
    <w:p w:rsidR="00B546B6" w:rsidRPr="00161138" w:rsidRDefault="0074718F" w:rsidP="0016113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AT NON-LINGUISTIC HIGHER EDUCATIONAL INSTIT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TION</w:t>
      </w:r>
    </w:p>
    <w:p w:rsidR="009C3178" w:rsidRDefault="009C3178" w:rsidP="0074718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Guro-Frolova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Yulya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Romanovna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36710A" w:rsidRDefault="00B546B6" w:rsidP="0074718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C3178">
        <w:rPr>
          <w:rFonts w:ascii="Times New Roman" w:hAnsi="Times New Roman" w:cs="Times New Roman"/>
          <w:sz w:val="28"/>
          <w:szCs w:val="28"/>
          <w:lang w:val="en-US"/>
        </w:rPr>
        <w:t xml:space="preserve">andidate </w:t>
      </w:r>
      <w:r>
        <w:rPr>
          <w:rFonts w:ascii="Times New Roman" w:hAnsi="Times New Roman" w:cs="Times New Roman"/>
          <w:sz w:val="28"/>
          <w:szCs w:val="28"/>
          <w:lang w:val="en-US"/>
        </w:rPr>
        <w:t>of Psychological S</w:t>
      </w:r>
      <w:r w:rsidR="009C3178">
        <w:rPr>
          <w:rFonts w:ascii="Times New Roman" w:hAnsi="Times New Roman" w:cs="Times New Roman"/>
          <w:sz w:val="28"/>
          <w:szCs w:val="28"/>
          <w:lang w:val="en-US"/>
        </w:rPr>
        <w:t xml:space="preserve">ciences, </w:t>
      </w:r>
    </w:p>
    <w:p w:rsidR="0036710A" w:rsidRDefault="009C3178" w:rsidP="0074718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senior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tutor of the Chair of Foreign Languages, </w:t>
      </w:r>
    </w:p>
    <w:p w:rsidR="009C3178" w:rsidRDefault="009C3178" w:rsidP="0074718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Volga State Academy of Water Transportation, Nizhny Novgorod, Russia</w:t>
      </w:r>
    </w:p>
    <w:p w:rsidR="0074718F" w:rsidRPr="00161138" w:rsidRDefault="009C3178" w:rsidP="00161138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e-mail:business_box_2@mail.ru</w:t>
      </w:r>
    </w:p>
    <w:p w:rsidR="0066205B" w:rsidRDefault="00A95C1A" w:rsidP="00C3767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Annotation: </w:t>
      </w:r>
      <w:r w:rsidR="00486B7F">
        <w:rPr>
          <w:rFonts w:ascii="Times New Roman" w:hAnsi="Times New Roman" w:cs="Times New Roman"/>
          <w:i/>
          <w:sz w:val="28"/>
          <w:szCs w:val="28"/>
          <w:lang w:val="en-US"/>
        </w:rPr>
        <w:t>The knowledge of the</w:t>
      </w:r>
      <w:r w:rsidR="0066205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f</w:t>
      </w:r>
      <w:r w:rsidR="005F232D">
        <w:rPr>
          <w:rFonts w:ascii="Times New Roman" w:hAnsi="Times New Roman" w:cs="Times New Roman"/>
          <w:i/>
          <w:sz w:val="28"/>
          <w:szCs w:val="28"/>
          <w:lang w:val="en-US"/>
        </w:rPr>
        <w:t xml:space="preserve">oreign language </w:t>
      </w:r>
      <w:r w:rsidR="00767D00">
        <w:rPr>
          <w:rFonts w:ascii="Times New Roman" w:hAnsi="Times New Roman" w:cs="Times New Roman"/>
          <w:i/>
          <w:sz w:val="28"/>
          <w:szCs w:val="28"/>
          <w:lang w:val="en-US"/>
        </w:rPr>
        <w:t xml:space="preserve">is an essential </w:t>
      </w:r>
      <w:r w:rsidR="0066205B">
        <w:rPr>
          <w:rFonts w:ascii="Times New Roman" w:hAnsi="Times New Roman" w:cs="Times New Roman"/>
          <w:i/>
          <w:sz w:val="28"/>
          <w:szCs w:val="28"/>
          <w:lang w:val="en-US"/>
        </w:rPr>
        <w:t>component of the modern specialist’s profession</w:t>
      </w:r>
      <w:r w:rsidR="00767D00">
        <w:rPr>
          <w:rFonts w:ascii="Times New Roman" w:hAnsi="Times New Roman" w:cs="Times New Roman"/>
          <w:i/>
          <w:sz w:val="28"/>
          <w:szCs w:val="28"/>
          <w:lang w:val="en-US"/>
        </w:rPr>
        <w:t>al activity. The article defines concretely</w:t>
      </w:r>
      <w:r w:rsidR="0066205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the ps</w:t>
      </w:r>
      <w:r w:rsidR="0066205B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66205B">
        <w:rPr>
          <w:rFonts w:ascii="Times New Roman" w:hAnsi="Times New Roman" w:cs="Times New Roman"/>
          <w:i/>
          <w:sz w:val="28"/>
          <w:szCs w:val="28"/>
          <w:lang w:val="en-US"/>
        </w:rPr>
        <w:t>ch</w:t>
      </w:r>
      <w:r w:rsidR="00767D00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="0066205B">
        <w:rPr>
          <w:rFonts w:ascii="Times New Roman" w:hAnsi="Times New Roman" w:cs="Times New Roman"/>
          <w:i/>
          <w:sz w:val="28"/>
          <w:szCs w:val="28"/>
          <w:lang w:val="en-US"/>
        </w:rPr>
        <w:t>-pedagogical condi</w:t>
      </w:r>
      <w:r w:rsidR="00767D00">
        <w:rPr>
          <w:rFonts w:ascii="Times New Roman" w:hAnsi="Times New Roman" w:cs="Times New Roman"/>
          <w:i/>
          <w:sz w:val="28"/>
          <w:szCs w:val="28"/>
          <w:lang w:val="en-US"/>
        </w:rPr>
        <w:t>tions</w:t>
      </w:r>
      <w:r w:rsidR="0066205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experimentally proven by the author, leading to </w:t>
      </w:r>
      <w:r w:rsidR="00767D00">
        <w:rPr>
          <w:rFonts w:ascii="Times New Roman" w:hAnsi="Times New Roman" w:cs="Times New Roman"/>
          <w:i/>
          <w:sz w:val="28"/>
          <w:szCs w:val="28"/>
          <w:lang w:val="en-US"/>
        </w:rPr>
        <w:t xml:space="preserve">increase in </w:t>
      </w:r>
      <w:r w:rsidR="0066205B">
        <w:rPr>
          <w:rFonts w:ascii="Times New Roman" w:hAnsi="Times New Roman" w:cs="Times New Roman"/>
          <w:i/>
          <w:sz w:val="28"/>
          <w:szCs w:val="28"/>
          <w:lang w:val="en-US"/>
        </w:rPr>
        <w:t>teaching process productivity</w:t>
      </w:r>
      <w:r w:rsidR="0066205B" w:rsidRPr="00767D00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="00E01C6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These conditions include</w:t>
      </w:r>
      <w:r w:rsidR="0066205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01C61">
        <w:rPr>
          <w:rFonts w:ascii="Times New Roman" w:hAnsi="Times New Roman" w:cs="Times New Roman"/>
          <w:i/>
          <w:sz w:val="28"/>
          <w:szCs w:val="28"/>
          <w:lang w:val="en-US"/>
        </w:rPr>
        <w:t xml:space="preserve">correction of </w:t>
      </w:r>
      <w:r w:rsidR="0066205B">
        <w:rPr>
          <w:rFonts w:ascii="Times New Roman" w:hAnsi="Times New Roman" w:cs="Times New Roman"/>
          <w:i/>
          <w:sz w:val="28"/>
          <w:szCs w:val="28"/>
          <w:lang w:val="en-US"/>
        </w:rPr>
        <w:t xml:space="preserve">individual </w:t>
      </w:r>
      <w:r w:rsidR="00E01C61">
        <w:rPr>
          <w:rFonts w:ascii="Times New Roman" w:hAnsi="Times New Roman" w:cs="Times New Roman"/>
          <w:i/>
          <w:sz w:val="28"/>
          <w:szCs w:val="28"/>
          <w:lang w:val="en-US"/>
        </w:rPr>
        <w:t xml:space="preserve">teaching </w:t>
      </w:r>
      <w:r w:rsidR="0066205B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E01C61">
        <w:rPr>
          <w:rFonts w:ascii="Times New Roman" w:hAnsi="Times New Roman" w:cs="Times New Roman"/>
          <w:i/>
          <w:sz w:val="28"/>
          <w:szCs w:val="28"/>
          <w:lang w:val="en-US"/>
        </w:rPr>
        <w:t>tyle, the usage of psychological influence</w:t>
      </w:r>
      <w:r w:rsidR="0066205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methods</w:t>
      </w:r>
      <w:r w:rsidR="00E01C6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(developing strat</w:t>
      </w:r>
      <w:r w:rsidR="00E01C61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E01C61">
        <w:rPr>
          <w:rFonts w:ascii="Times New Roman" w:hAnsi="Times New Roman" w:cs="Times New Roman"/>
          <w:i/>
          <w:sz w:val="28"/>
          <w:szCs w:val="28"/>
          <w:lang w:val="en-US"/>
        </w:rPr>
        <w:t>gy)</w:t>
      </w:r>
      <w:r w:rsidR="00DF39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gramStart"/>
      <w:r w:rsidR="0066205B" w:rsidRPr="00E01C61">
        <w:rPr>
          <w:rFonts w:ascii="Times New Roman" w:hAnsi="Times New Roman" w:cs="Times New Roman"/>
          <w:i/>
          <w:sz w:val="28"/>
          <w:szCs w:val="28"/>
          <w:lang w:val="en-US"/>
        </w:rPr>
        <w:t>complex</w:t>
      </w:r>
      <w:proofErr w:type="gramEnd"/>
      <w:r w:rsidR="00E01C61" w:rsidRPr="00E01C6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introductio</w:t>
      </w:r>
      <w:r w:rsidR="00E01C6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66205B" w:rsidRPr="00E01C6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of personal</w:t>
      </w:r>
      <w:r w:rsidR="0066205B">
        <w:rPr>
          <w:rFonts w:ascii="Times New Roman" w:hAnsi="Times New Roman" w:cs="Times New Roman"/>
          <w:i/>
          <w:sz w:val="28"/>
          <w:szCs w:val="28"/>
          <w:lang w:val="en-US"/>
        </w:rPr>
        <w:t>-activity approach, context and individual a</w:t>
      </w:r>
      <w:r w:rsidR="0066205B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66205B">
        <w:rPr>
          <w:rFonts w:ascii="Times New Roman" w:hAnsi="Times New Roman" w:cs="Times New Roman"/>
          <w:i/>
          <w:sz w:val="28"/>
          <w:szCs w:val="28"/>
          <w:lang w:val="en-US"/>
        </w:rPr>
        <w:t>proach</w:t>
      </w:r>
      <w:r w:rsidR="006C20C2">
        <w:rPr>
          <w:rFonts w:ascii="Times New Roman" w:hAnsi="Times New Roman" w:cs="Times New Roman"/>
          <w:i/>
          <w:sz w:val="28"/>
          <w:szCs w:val="28"/>
          <w:lang w:val="en-US"/>
        </w:rPr>
        <w:t>es</w:t>
      </w:r>
      <w:r w:rsidR="0066205B" w:rsidRPr="0066205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66205B">
        <w:rPr>
          <w:rFonts w:ascii="Times New Roman" w:hAnsi="Times New Roman" w:cs="Times New Roman"/>
          <w:i/>
          <w:sz w:val="28"/>
          <w:szCs w:val="28"/>
          <w:lang w:val="en-US"/>
        </w:rPr>
        <w:t>dur</w:t>
      </w:r>
      <w:r w:rsidR="00DF39ED">
        <w:rPr>
          <w:rFonts w:ascii="Times New Roman" w:hAnsi="Times New Roman" w:cs="Times New Roman"/>
          <w:i/>
          <w:sz w:val="28"/>
          <w:szCs w:val="28"/>
          <w:lang w:val="en-US"/>
        </w:rPr>
        <w:t>ing the</w:t>
      </w:r>
      <w:r w:rsidR="0066205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teaching</w:t>
      </w:r>
      <w:r w:rsidR="00DF39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process</w:t>
      </w:r>
      <w:r w:rsidR="0066205B">
        <w:rPr>
          <w:rFonts w:ascii="Times New Roman" w:hAnsi="Times New Roman" w:cs="Times New Roman"/>
          <w:i/>
          <w:sz w:val="28"/>
          <w:szCs w:val="28"/>
          <w:lang w:val="en-US"/>
        </w:rPr>
        <w:t>. Sugg</w:t>
      </w:r>
      <w:r w:rsidR="00870FD9">
        <w:rPr>
          <w:rFonts w:ascii="Times New Roman" w:hAnsi="Times New Roman" w:cs="Times New Roman"/>
          <w:i/>
          <w:sz w:val="28"/>
          <w:szCs w:val="28"/>
          <w:lang w:val="en-US"/>
        </w:rPr>
        <w:t xml:space="preserve">ested direction </w:t>
      </w:r>
      <w:proofErr w:type="gramStart"/>
      <w:r w:rsidR="00870FD9">
        <w:rPr>
          <w:rFonts w:ascii="Times New Roman" w:hAnsi="Times New Roman" w:cs="Times New Roman"/>
          <w:i/>
          <w:sz w:val="28"/>
          <w:szCs w:val="28"/>
          <w:lang w:val="en-US"/>
        </w:rPr>
        <w:t>can be used</w:t>
      </w:r>
      <w:proofErr w:type="gramEnd"/>
      <w:r w:rsidR="00870FD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as</w:t>
      </w:r>
      <w:r w:rsidR="0066205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66205B" w:rsidRPr="00870FD9">
        <w:rPr>
          <w:rFonts w:ascii="Times New Roman" w:hAnsi="Times New Roman" w:cs="Times New Roman"/>
          <w:i/>
          <w:sz w:val="28"/>
          <w:szCs w:val="28"/>
          <w:lang w:val="en-US"/>
        </w:rPr>
        <w:t>method recommendation</w:t>
      </w:r>
      <w:r w:rsidR="0066205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for foreign language teac</w:t>
      </w:r>
      <w:r w:rsidR="00066D72">
        <w:rPr>
          <w:rFonts w:ascii="Times New Roman" w:hAnsi="Times New Roman" w:cs="Times New Roman"/>
          <w:i/>
          <w:sz w:val="28"/>
          <w:szCs w:val="28"/>
          <w:lang w:val="en-US"/>
        </w:rPr>
        <w:t>hers</w:t>
      </w:r>
      <w:r w:rsidR="00066D72" w:rsidRPr="00066D7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066D72">
        <w:rPr>
          <w:rFonts w:ascii="Times New Roman" w:hAnsi="Times New Roman" w:cs="Times New Roman"/>
          <w:i/>
          <w:sz w:val="28"/>
          <w:szCs w:val="28"/>
          <w:lang w:val="en-US"/>
        </w:rPr>
        <w:t>and tutors</w:t>
      </w:r>
      <w:r w:rsidR="0066205B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</w:p>
    <w:p w:rsidR="0066205B" w:rsidRPr="00767D00" w:rsidRDefault="00AE1C4A" w:rsidP="00C3767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Key words: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foreign language; psycho-pedagogical conditions; teaching process productivity; individual teaching style; communication; psychological influence. </w:t>
      </w:r>
    </w:p>
    <w:p w:rsidR="00767D00" w:rsidRPr="00767D00" w:rsidRDefault="00767D00" w:rsidP="00C3767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161138" w:rsidRDefault="00306AD1" w:rsidP="001611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7CE">
        <w:rPr>
          <w:rFonts w:ascii="Times New Roman" w:hAnsi="Times New Roman" w:cs="Times New Roman"/>
          <w:sz w:val="28"/>
          <w:szCs w:val="28"/>
        </w:rPr>
        <w:t>Введение.</w:t>
      </w:r>
      <w:r w:rsidRPr="00767D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0EB5" w:rsidRPr="00F40241">
        <w:rPr>
          <w:rFonts w:ascii="Times New Roman" w:hAnsi="Times New Roman" w:cs="Times New Roman"/>
          <w:sz w:val="28"/>
          <w:szCs w:val="28"/>
        </w:rPr>
        <w:t>Рост культурных, экономических, технических и иных конта</w:t>
      </w:r>
      <w:r w:rsidR="00270EB5" w:rsidRPr="00F40241">
        <w:rPr>
          <w:rFonts w:ascii="Times New Roman" w:hAnsi="Times New Roman" w:cs="Times New Roman"/>
          <w:sz w:val="28"/>
          <w:szCs w:val="28"/>
        </w:rPr>
        <w:t>к</w:t>
      </w:r>
      <w:r w:rsidR="00270EB5" w:rsidRPr="00F40241">
        <w:rPr>
          <w:rFonts w:ascii="Times New Roman" w:hAnsi="Times New Roman" w:cs="Times New Roman"/>
          <w:sz w:val="28"/>
          <w:szCs w:val="28"/>
        </w:rPr>
        <w:t xml:space="preserve">тов; </w:t>
      </w:r>
      <w:r w:rsidR="00EC6268" w:rsidRPr="00F40241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270EB5" w:rsidRPr="00F402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свобод</w:t>
      </w:r>
      <w:r w:rsidR="00EC6268" w:rsidRPr="00F402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 общаться на</w:t>
      </w:r>
      <w:r w:rsidR="00270EB5" w:rsidRPr="00F402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иностран</w:t>
      </w:r>
      <w:r w:rsidR="00EC6268" w:rsidRPr="00F402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270EB5" w:rsidRPr="00F402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 язы</w:t>
      </w:r>
      <w:r w:rsidR="00EC6268" w:rsidRPr="00F402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ке</w:t>
      </w:r>
      <w:r w:rsidR="00270EB5" w:rsidRPr="00F402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70EB5" w:rsidRPr="00F40241">
        <w:rPr>
          <w:rFonts w:ascii="Times New Roman" w:hAnsi="Times New Roman" w:cs="Times New Roman"/>
          <w:sz w:val="28"/>
          <w:szCs w:val="28"/>
        </w:rPr>
        <w:t>значительно повыша</w:t>
      </w:r>
      <w:r w:rsidR="00270EB5" w:rsidRPr="00F40241">
        <w:rPr>
          <w:rFonts w:ascii="Times New Roman" w:hAnsi="Times New Roman" w:cs="Times New Roman"/>
          <w:sz w:val="28"/>
          <w:szCs w:val="28"/>
        </w:rPr>
        <w:t>ю</w:t>
      </w:r>
      <w:r w:rsidR="00270EB5" w:rsidRPr="00F40241">
        <w:rPr>
          <w:rFonts w:ascii="Times New Roman" w:hAnsi="Times New Roman" w:cs="Times New Roman"/>
          <w:sz w:val="28"/>
          <w:szCs w:val="28"/>
        </w:rPr>
        <w:t xml:space="preserve">щее конкурентоспособность и выступающее в качестве существенной </w:t>
      </w:r>
      <w:r w:rsidR="00270EB5" w:rsidRPr="00F402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</w:t>
      </w:r>
      <w:r w:rsidR="00270EB5" w:rsidRPr="00F402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70EB5" w:rsidRPr="00F402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ненты профессиональной деятельности современного специалиста</w:t>
      </w:r>
      <w:r w:rsidR="00F83F4B" w:rsidRPr="00F402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 п</w:t>
      </w:r>
      <w:r w:rsidR="00F83F4B" w:rsidRPr="00F40241">
        <w:rPr>
          <w:rFonts w:ascii="Times New Roman" w:hAnsi="Times New Roman" w:cs="Times New Roman"/>
          <w:sz w:val="28"/>
          <w:szCs w:val="28"/>
        </w:rPr>
        <w:t xml:space="preserve">ереход России на новые Государственные образовательные стандарты </w:t>
      </w:r>
      <w:r w:rsidR="00270EB5" w:rsidRPr="00F40241">
        <w:rPr>
          <w:rFonts w:ascii="Times New Roman" w:hAnsi="Times New Roman" w:cs="Times New Roman"/>
          <w:sz w:val="28"/>
          <w:szCs w:val="28"/>
        </w:rPr>
        <w:t>обусловливают необходимость качественной языковой подготовки студентов нелингвистич</w:t>
      </w:r>
      <w:r w:rsidR="00270EB5" w:rsidRPr="00F40241">
        <w:rPr>
          <w:rFonts w:ascii="Times New Roman" w:hAnsi="Times New Roman" w:cs="Times New Roman"/>
          <w:sz w:val="28"/>
          <w:szCs w:val="28"/>
        </w:rPr>
        <w:t>е</w:t>
      </w:r>
      <w:r w:rsidR="00270EB5" w:rsidRPr="00F40241">
        <w:rPr>
          <w:rFonts w:ascii="Times New Roman" w:hAnsi="Times New Roman" w:cs="Times New Roman"/>
          <w:sz w:val="28"/>
          <w:szCs w:val="28"/>
        </w:rPr>
        <w:t>ских ву</w:t>
      </w:r>
      <w:r w:rsidR="00B6601F" w:rsidRPr="00F40241">
        <w:rPr>
          <w:rFonts w:ascii="Times New Roman" w:hAnsi="Times New Roman" w:cs="Times New Roman"/>
          <w:sz w:val="28"/>
          <w:szCs w:val="28"/>
        </w:rPr>
        <w:t>зов, необходимость поиска и создания таких психолого-педагогических</w:t>
      </w:r>
      <w:proofErr w:type="gramEnd"/>
      <w:r w:rsidR="00B6601F" w:rsidRPr="00F40241">
        <w:rPr>
          <w:rFonts w:ascii="Times New Roman" w:hAnsi="Times New Roman" w:cs="Times New Roman"/>
          <w:sz w:val="28"/>
          <w:szCs w:val="28"/>
        </w:rPr>
        <w:t xml:space="preserve"> условий, которые способствовали бы повышению результативности процесса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31F" w:rsidRPr="00F40241">
        <w:rPr>
          <w:rFonts w:ascii="Times New Roman" w:hAnsi="Times New Roman" w:cs="Times New Roman"/>
          <w:sz w:val="28"/>
          <w:szCs w:val="28"/>
        </w:rPr>
        <w:t>Как показывает практика,</w:t>
      </w:r>
      <w:r w:rsidR="00270EB5" w:rsidRPr="00F40241">
        <w:rPr>
          <w:rFonts w:ascii="Times New Roman" w:hAnsi="Times New Roman" w:cs="Times New Roman"/>
          <w:sz w:val="28"/>
          <w:szCs w:val="28"/>
        </w:rPr>
        <w:t xml:space="preserve"> студенты нелингвистических вузов демо</w:t>
      </w:r>
      <w:r w:rsidR="00270EB5" w:rsidRPr="00F40241">
        <w:rPr>
          <w:rFonts w:ascii="Times New Roman" w:hAnsi="Times New Roman" w:cs="Times New Roman"/>
          <w:sz w:val="28"/>
          <w:szCs w:val="28"/>
        </w:rPr>
        <w:t>н</w:t>
      </w:r>
      <w:r w:rsidR="00270EB5" w:rsidRPr="00F40241">
        <w:rPr>
          <w:rFonts w:ascii="Times New Roman" w:hAnsi="Times New Roman" w:cs="Times New Roman"/>
          <w:sz w:val="28"/>
          <w:szCs w:val="28"/>
        </w:rPr>
        <w:t>стрируют неоднозначное отношение к предмету «иностранный язык»</w:t>
      </w:r>
      <w:r w:rsidR="004E031F" w:rsidRPr="00F40241">
        <w:rPr>
          <w:rFonts w:ascii="Times New Roman" w:hAnsi="Times New Roman" w:cs="Times New Roman"/>
          <w:sz w:val="28"/>
          <w:szCs w:val="28"/>
        </w:rPr>
        <w:t>. П</w:t>
      </w:r>
      <w:r w:rsidR="00270EB5" w:rsidRPr="00F40241">
        <w:rPr>
          <w:rFonts w:ascii="Times New Roman" w:hAnsi="Times New Roman" w:cs="Times New Roman"/>
          <w:sz w:val="28"/>
          <w:szCs w:val="28"/>
        </w:rPr>
        <w:t>реп</w:t>
      </w:r>
      <w:r w:rsidR="00270EB5" w:rsidRPr="00F40241">
        <w:rPr>
          <w:rFonts w:ascii="Times New Roman" w:hAnsi="Times New Roman" w:cs="Times New Roman"/>
          <w:sz w:val="28"/>
          <w:szCs w:val="28"/>
        </w:rPr>
        <w:t>о</w:t>
      </w:r>
      <w:r w:rsidR="00270EB5" w:rsidRPr="00F40241">
        <w:rPr>
          <w:rFonts w:ascii="Times New Roman" w:hAnsi="Times New Roman" w:cs="Times New Roman"/>
          <w:sz w:val="28"/>
          <w:szCs w:val="28"/>
        </w:rPr>
        <w:t>даватели часто сталкиваются с мотивационно-эмоциональным дефицитом зн</w:t>
      </w:r>
      <w:r w:rsidR="00270EB5" w:rsidRPr="00F40241">
        <w:rPr>
          <w:rFonts w:ascii="Times New Roman" w:hAnsi="Times New Roman" w:cs="Times New Roman"/>
          <w:sz w:val="28"/>
          <w:szCs w:val="28"/>
        </w:rPr>
        <w:t>а</w:t>
      </w:r>
      <w:r w:rsidR="00270EB5" w:rsidRPr="00F40241">
        <w:rPr>
          <w:rFonts w:ascii="Times New Roman" w:hAnsi="Times New Roman" w:cs="Times New Roman"/>
          <w:sz w:val="28"/>
          <w:szCs w:val="28"/>
        </w:rPr>
        <w:t>читель</w:t>
      </w:r>
      <w:r w:rsidR="00CF4FF9">
        <w:rPr>
          <w:rFonts w:ascii="Times New Roman" w:hAnsi="Times New Roman" w:cs="Times New Roman"/>
          <w:sz w:val="28"/>
          <w:szCs w:val="28"/>
        </w:rPr>
        <w:t>ного числа студентов</w:t>
      </w:r>
      <w:r w:rsidR="00270EB5" w:rsidRPr="00F40241">
        <w:rPr>
          <w:rFonts w:ascii="Times New Roman" w:hAnsi="Times New Roman" w:cs="Times New Roman"/>
          <w:sz w:val="28"/>
          <w:szCs w:val="28"/>
        </w:rPr>
        <w:t>.</w:t>
      </w:r>
      <w:r w:rsidR="00B41F37" w:rsidRPr="00F40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3C9" w:rsidRPr="00C56A16" w:rsidRDefault="00306AD1" w:rsidP="001611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F98">
        <w:rPr>
          <w:rFonts w:ascii="Times New Roman" w:hAnsi="Times New Roman" w:cs="Times New Roman"/>
          <w:sz w:val="28"/>
          <w:szCs w:val="28"/>
        </w:rPr>
        <w:lastRenderedPageBreak/>
        <w:t>Цель работы.</w:t>
      </w:r>
      <w:r>
        <w:rPr>
          <w:rFonts w:ascii="Times New Roman" w:hAnsi="Times New Roman" w:cs="Times New Roman"/>
          <w:sz w:val="28"/>
          <w:szCs w:val="28"/>
        </w:rPr>
        <w:t xml:space="preserve"> В качеств</w:t>
      </w:r>
      <w:r w:rsidR="00437077">
        <w:rPr>
          <w:rFonts w:ascii="Times New Roman" w:hAnsi="Times New Roman" w:cs="Times New Roman"/>
          <w:sz w:val="28"/>
          <w:szCs w:val="28"/>
        </w:rPr>
        <w:t>е основной цели нашей</w:t>
      </w:r>
      <w:r>
        <w:rPr>
          <w:rFonts w:ascii="Times New Roman" w:hAnsi="Times New Roman" w:cs="Times New Roman"/>
          <w:sz w:val="28"/>
          <w:szCs w:val="28"/>
        </w:rPr>
        <w:t xml:space="preserve"> работы мы обозначили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иск </w:t>
      </w:r>
      <w:r w:rsidR="00A82074">
        <w:rPr>
          <w:rFonts w:ascii="Times New Roman" w:hAnsi="Times New Roman" w:cs="Times New Roman"/>
          <w:sz w:val="28"/>
          <w:szCs w:val="28"/>
        </w:rPr>
        <w:t>и реализацию</w:t>
      </w:r>
      <w:r>
        <w:rPr>
          <w:rFonts w:ascii="Times New Roman" w:hAnsi="Times New Roman" w:cs="Times New Roman"/>
          <w:sz w:val="28"/>
          <w:szCs w:val="28"/>
        </w:rPr>
        <w:t xml:space="preserve"> психолого-педагогических условий </w:t>
      </w:r>
      <w:r w:rsidR="005753C9">
        <w:rPr>
          <w:rFonts w:ascii="Times New Roman" w:hAnsi="Times New Roman" w:cs="Times New Roman"/>
          <w:sz w:val="28"/>
          <w:szCs w:val="28"/>
        </w:rPr>
        <w:t>п</w:t>
      </w:r>
      <w:r w:rsidR="005753C9" w:rsidRPr="005753C9">
        <w:rPr>
          <w:rFonts w:ascii="Times New Roman" w:eastAsia="Calibri" w:hAnsi="Times New Roman" w:cs="Times New Roman"/>
          <w:sz w:val="28"/>
          <w:szCs w:val="28"/>
        </w:rPr>
        <w:t>овыше</w:t>
      </w:r>
      <w:r>
        <w:rPr>
          <w:rFonts w:ascii="Times New Roman" w:eastAsia="Calibri" w:hAnsi="Times New Roman" w:cs="Times New Roman"/>
          <w:sz w:val="28"/>
          <w:szCs w:val="28"/>
        </w:rPr>
        <w:t>ния</w:t>
      </w:r>
      <w:r w:rsidR="005753C9" w:rsidRPr="005753C9">
        <w:rPr>
          <w:rFonts w:ascii="Times New Roman" w:eastAsia="Calibri" w:hAnsi="Times New Roman" w:cs="Times New Roman"/>
          <w:sz w:val="28"/>
          <w:szCs w:val="28"/>
        </w:rPr>
        <w:t xml:space="preserve"> результати</w:t>
      </w:r>
      <w:r w:rsidR="005753C9" w:rsidRPr="005753C9">
        <w:rPr>
          <w:rFonts w:ascii="Times New Roman" w:eastAsia="Calibri" w:hAnsi="Times New Roman" w:cs="Times New Roman"/>
          <w:sz w:val="28"/>
          <w:szCs w:val="28"/>
        </w:rPr>
        <w:t>в</w:t>
      </w:r>
      <w:r w:rsidR="005753C9" w:rsidRPr="005753C9">
        <w:rPr>
          <w:rFonts w:ascii="Times New Roman" w:eastAsia="Calibri" w:hAnsi="Times New Roman" w:cs="Times New Roman"/>
          <w:sz w:val="28"/>
          <w:szCs w:val="28"/>
        </w:rPr>
        <w:t>ности обуче</w:t>
      </w:r>
      <w:r w:rsidR="00CF4FF9">
        <w:rPr>
          <w:rFonts w:ascii="Times New Roman" w:eastAsia="Calibri" w:hAnsi="Times New Roman" w:cs="Times New Roman"/>
          <w:sz w:val="28"/>
          <w:szCs w:val="28"/>
        </w:rPr>
        <w:t>ния</w:t>
      </w:r>
      <w:r w:rsidR="005753C9" w:rsidRPr="005753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иностранному языку студентов нелингвистич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ского вуза</w:t>
      </w:r>
      <w:r w:rsidR="005753C9" w:rsidRPr="005753C9">
        <w:rPr>
          <w:rFonts w:ascii="Times New Roman" w:eastAsia="Calibri" w:hAnsi="Times New Roman" w:cs="Times New Roman"/>
          <w:sz w:val="28"/>
          <w:szCs w:val="28"/>
        </w:rPr>
        <w:t>.</w:t>
      </w:r>
      <w:r w:rsidR="005753C9">
        <w:rPr>
          <w:rFonts w:ascii="Calibri" w:eastAsia="Calibri" w:hAnsi="Calibri" w:cs="Times New Roman"/>
        </w:rPr>
        <w:t xml:space="preserve"> </w:t>
      </w:r>
    </w:p>
    <w:p w:rsidR="00B41F37" w:rsidRPr="00B90DA1" w:rsidRDefault="00A82074" w:rsidP="00C37677">
      <w:pPr>
        <w:pStyle w:val="a6"/>
        <w:spacing w:line="360" w:lineRule="auto"/>
        <w:ind w:left="0" w:firstLine="567"/>
        <w:rPr>
          <w:rFonts w:ascii="Times New Roman" w:hAnsi="Times New Roman"/>
          <w:i/>
          <w:sz w:val="28"/>
          <w:szCs w:val="28"/>
        </w:rPr>
      </w:pPr>
      <w:r w:rsidRPr="00452C36">
        <w:rPr>
          <w:rFonts w:ascii="Times New Roman" w:hAnsi="Times New Roman"/>
          <w:sz w:val="28"/>
          <w:szCs w:val="28"/>
        </w:rPr>
        <w:t>Материалы, методы исследования.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41F37" w:rsidRPr="00F40241">
        <w:rPr>
          <w:rFonts w:ascii="Times New Roman" w:hAnsi="Times New Roman"/>
          <w:sz w:val="28"/>
          <w:szCs w:val="28"/>
        </w:rPr>
        <w:t>Проведенное нами исследование на б</w:t>
      </w:r>
      <w:r w:rsidR="00B41F37" w:rsidRPr="00F40241">
        <w:rPr>
          <w:rFonts w:ascii="Times New Roman" w:hAnsi="Times New Roman"/>
          <w:sz w:val="28"/>
          <w:szCs w:val="28"/>
        </w:rPr>
        <w:t>а</w:t>
      </w:r>
      <w:r w:rsidR="00B41F37" w:rsidRPr="00F40241">
        <w:rPr>
          <w:rFonts w:ascii="Times New Roman" w:hAnsi="Times New Roman"/>
          <w:sz w:val="28"/>
          <w:szCs w:val="28"/>
        </w:rPr>
        <w:t>зе ФБОУ ВПО «Волжская государственная академия водного транспорта»</w:t>
      </w:r>
      <w:r w:rsidR="00452C36">
        <w:rPr>
          <w:rFonts w:ascii="Times New Roman" w:hAnsi="Times New Roman"/>
          <w:sz w:val="28"/>
          <w:szCs w:val="28"/>
        </w:rPr>
        <w:t xml:space="preserve"> </w:t>
      </w:r>
      <w:r w:rsidR="00536267">
        <w:rPr>
          <w:rFonts w:ascii="Times New Roman" w:hAnsi="Times New Roman"/>
          <w:sz w:val="28"/>
          <w:szCs w:val="28"/>
        </w:rPr>
        <w:t xml:space="preserve">       </w:t>
      </w:r>
      <w:r w:rsidR="00452C36">
        <w:rPr>
          <w:rFonts w:ascii="Times New Roman" w:hAnsi="Times New Roman"/>
          <w:sz w:val="28"/>
          <w:szCs w:val="28"/>
        </w:rPr>
        <w:t>(г. Нижний Новгород)</w:t>
      </w:r>
      <w:r w:rsidR="00B41F37" w:rsidRPr="00F40241">
        <w:rPr>
          <w:rFonts w:ascii="Times New Roman" w:hAnsi="Times New Roman"/>
          <w:sz w:val="28"/>
          <w:szCs w:val="28"/>
        </w:rPr>
        <w:t>, в котором принимали участие 490 студентов 1-2 кур</w:t>
      </w:r>
      <w:r w:rsidR="005A0774">
        <w:rPr>
          <w:rFonts w:ascii="Times New Roman" w:hAnsi="Times New Roman"/>
          <w:sz w:val="28"/>
          <w:szCs w:val="28"/>
        </w:rPr>
        <w:t>сов</w:t>
      </w:r>
      <w:r w:rsidR="00B41F37" w:rsidRPr="00F40241">
        <w:rPr>
          <w:rFonts w:ascii="Times New Roman" w:hAnsi="Times New Roman"/>
          <w:sz w:val="28"/>
          <w:szCs w:val="28"/>
        </w:rPr>
        <w:t>, а также преподаватели кафедры иностранных язы</w:t>
      </w:r>
      <w:r w:rsidR="005A0774">
        <w:rPr>
          <w:rFonts w:ascii="Times New Roman" w:hAnsi="Times New Roman"/>
          <w:sz w:val="28"/>
          <w:szCs w:val="28"/>
        </w:rPr>
        <w:t xml:space="preserve">ков, </w:t>
      </w:r>
      <w:r w:rsidR="00B41F37" w:rsidRPr="00F40241">
        <w:rPr>
          <w:rFonts w:ascii="Times New Roman" w:hAnsi="Times New Roman"/>
          <w:sz w:val="28"/>
          <w:szCs w:val="28"/>
        </w:rPr>
        <w:t>позволило нам сделать ряд значительных выводов, в частности относительно того, что результати</w:t>
      </w:r>
      <w:r w:rsidR="00B41F37" w:rsidRPr="00F40241">
        <w:rPr>
          <w:rFonts w:ascii="Times New Roman" w:hAnsi="Times New Roman"/>
          <w:sz w:val="28"/>
          <w:szCs w:val="28"/>
        </w:rPr>
        <w:t>в</w:t>
      </w:r>
      <w:r w:rsidR="00B41F37" w:rsidRPr="00F40241">
        <w:rPr>
          <w:rFonts w:ascii="Times New Roman" w:hAnsi="Times New Roman"/>
          <w:sz w:val="28"/>
          <w:szCs w:val="28"/>
        </w:rPr>
        <w:t>ность процесса обучения с</w:t>
      </w:r>
      <w:r w:rsidR="00781D31">
        <w:rPr>
          <w:rFonts w:ascii="Times New Roman" w:hAnsi="Times New Roman"/>
          <w:sz w:val="28"/>
          <w:szCs w:val="28"/>
        </w:rPr>
        <w:t>тудентов повышается при условии</w:t>
      </w:r>
      <w:r w:rsidR="00B41F37" w:rsidRPr="00F40241">
        <w:rPr>
          <w:rFonts w:ascii="Times New Roman" w:hAnsi="Times New Roman"/>
          <w:sz w:val="28"/>
          <w:szCs w:val="28"/>
        </w:rPr>
        <w:t xml:space="preserve"> целенаправле</w:t>
      </w:r>
      <w:r w:rsidR="00B41F37" w:rsidRPr="00F40241">
        <w:rPr>
          <w:rFonts w:ascii="Times New Roman" w:hAnsi="Times New Roman"/>
          <w:sz w:val="28"/>
          <w:szCs w:val="28"/>
        </w:rPr>
        <w:t>н</w:t>
      </w:r>
      <w:r w:rsidR="00B41F37" w:rsidRPr="00F40241">
        <w:rPr>
          <w:rFonts w:ascii="Times New Roman" w:hAnsi="Times New Roman"/>
          <w:sz w:val="28"/>
          <w:szCs w:val="28"/>
        </w:rPr>
        <w:t>ной коррекции профе</w:t>
      </w:r>
      <w:r w:rsidR="00B41F37" w:rsidRPr="00F40241">
        <w:rPr>
          <w:rFonts w:ascii="Times New Roman" w:hAnsi="Times New Roman"/>
          <w:sz w:val="28"/>
          <w:szCs w:val="28"/>
        </w:rPr>
        <w:t>с</w:t>
      </w:r>
      <w:r w:rsidR="00B41F37" w:rsidRPr="00F40241">
        <w:rPr>
          <w:rFonts w:ascii="Times New Roman" w:hAnsi="Times New Roman"/>
          <w:sz w:val="28"/>
          <w:szCs w:val="28"/>
        </w:rPr>
        <w:t>сионально-педагогического стиля руководства учебно-воспитательным процес</w:t>
      </w:r>
      <w:r w:rsidR="004142E3">
        <w:rPr>
          <w:rFonts w:ascii="Times New Roman" w:hAnsi="Times New Roman"/>
          <w:sz w:val="28"/>
          <w:szCs w:val="28"/>
        </w:rPr>
        <w:t>сом, обусловленного</w:t>
      </w:r>
      <w:r w:rsidR="00B41F37" w:rsidRPr="00F40241">
        <w:rPr>
          <w:rFonts w:ascii="Times New Roman" w:hAnsi="Times New Roman"/>
          <w:sz w:val="28"/>
          <w:szCs w:val="28"/>
        </w:rPr>
        <w:t xml:space="preserve"> направленностью в професси</w:t>
      </w:r>
      <w:r w:rsidR="00B41F37" w:rsidRPr="00F40241">
        <w:rPr>
          <w:rFonts w:ascii="Times New Roman" w:hAnsi="Times New Roman"/>
          <w:sz w:val="28"/>
          <w:szCs w:val="28"/>
        </w:rPr>
        <w:t>о</w:t>
      </w:r>
      <w:r w:rsidR="00B41F37" w:rsidRPr="00F40241">
        <w:rPr>
          <w:rFonts w:ascii="Times New Roman" w:hAnsi="Times New Roman"/>
          <w:sz w:val="28"/>
          <w:szCs w:val="28"/>
        </w:rPr>
        <w:t>нально-педагогическом общении педагога</w:t>
      </w:r>
      <w:proofErr w:type="gramEnd"/>
      <w:r w:rsidR="005A0774">
        <w:rPr>
          <w:rFonts w:ascii="Times New Roman" w:hAnsi="Times New Roman"/>
          <w:sz w:val="28"/>
          <w:szCs w:val="28"/>
        </w:rPr>
        <w:t>,</w:t>
      </w:r>
      <w:r w:rsidR="00B41F37" w:rsidRPr="00F402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41F37" w:rsidRPr="00F40241">
        <w:rPr>
          <w:rFonts w:ascii="Times New Roman" w:hAnsi="Times New Roman"/>
          <w:sz w:val="28"/>
          <w:szCs w:val="28"/>
        </w:rPr>
        <w:t>в сторону демократизации, а также диалогической, альтероцентристской</w:t>
      </w:r>
      <w:r w:rsidR="000C7DD6" w:rsidRPr="00F40241">
        <w:rPr>
          <w:rFonts w:ascii="Times New Roman" w:hAnsi="Times New Roman"/>
          <w:sz w:val="28"/>
          <w:szCs w:val="28"/>
        </w:rPr>
        <w:t xml:space="preserve"> направленности в общении</w:t>
      </w:r>
      <w:r w:rsidR="00B41F37" w:rsidRPr="00F40241">
        <w:rPr>
          <w:rFonts w:ascii="Times New Roman" w:hAnsi="Times New Roman"/>
          <w:sz w:val="28"/>
          <w:szCs w:val="28"/>
        </w:rPr>
        <w:t xml:space="preserve">; </w:t>
      </w:r>
      <w:r w:rsidR="00B90DA1">
        <w:rPr>
          <w:rFonts w:ascii="Times New Roman" w:hAnsi="Times New Roman"/>
          <w:sz w:val="28"/>
          <w:szCs w:val="28"/>
        </w:rPr>
        <w:t>использов</w:t>
      </w:r>
      <w:r w:rsidR="00B90DA1">
        <w:rPr>
          <w:rFonts w:ascii="Times New Roman" w:hAnsi="Times New Roman"/>
          <w:sz w:val="28"/>
          <w:szCs w:val="28"/>
        </w:rPr>
        <w:t>а</w:t>
      </w:r>
      <w:r w:rsidR="00B90DA1">
        <w:rPr>
          <w:rFonts w:ascii="Times New Roman" w:hAnsi="Times New Roman"/>
          <w:sz w:val="28"/>
          <w:szCs w:val="28"/>
        </w:rPr>
        <w:t>ния</w:t>
      </w:r>
      <w:r w:rsidR="00B41F37" w:rsidRPr="00F40241">
        <w:rPr>
          <w:rFonts w:ascii="Times New Roman" w:hAnsi="Times New Roman"/>
          <w:sz w:val="28"/>
          <w:szCs w:val="28"/>
        </w:rPr>
        <w:t xml:space="preserve"> в ходе учебно</w:t>
      </w:r>
      <w:r w:rsidR="00B90DA1">
        <w:rPr>
          <w:rFonts w:ascii="Times New Roman" w:hAnsi="Times New Roman"/>
          <w:sz w:val="28"/>
          <w:szCs w:val="28"/>
        </w:rPr>
        <w:t>-воспитательного процесса приемов</w:t>
      </w:r>
      <w:r w:rsidR="00B41F37" w:rsidRPr="00F40241">
        <w:rPr>
          <w:rFonts w:ascii="Times New Roman" w:hAnsi="Times New Roman"/>
          <w:sz w:val="28"/>
          <w:szCs w:val="28"/>
        </w:rPr>
        <w:t xml:space="preserve"> развивающей стратегии псих</w:t>
      </w:r>
      <w:r w:rsidR="00B41F37" w:rsidRPr="00F40241">
        <w:rPr>
          <w:rFonts w:ascii="Times New Roman" w:hAnsi="Times New Roman"/>
          <w:sz w:val="28"/>
          <w:szCs w:val="28"/>
        </w:rPr>
        <w:t>о</w:t>
      </w:r>
      <w:r w:rsidR="00B41F37" w:rsidRPr="00F40241">
        <w:rPr>
          <w:rFonts w:ascii="Times New Roman" w:hAnsi="Times New Roman"/>
          <w:sz w:val="28"/>
          <w:szCs w:val="28"/>
        </w:rPr>
        <w:t xml:space="preserve">логического воздействия (субъект-субъектная модель) и продуктивного педагогического общения, а также </w:t>
      </w:r>
      <w:r w:rsidR="00B90DA1">
        <w:rPr>
          <w:rFonts w:ascii="Times New Roman" w:hAnsi="Times New Roman"/>
          <w:sz w:val="28"/>
          <w:szCs w:val="28"/>
        </w:rPr>
        <w:t>обеспечения комплексности</w:t>
      </w:r>
      <w:r w:rsidR="00B41F37" w:rsidRPr="00F40241">
        <w:rPr>
          <w:rFonts w:ascii="Times New Roman" w:hAnsi="Times New Roman"/>
          <w:sz w:val="28"/>
          <w:szCs w:val="28"/>
        </w:rPr>
        <w:t xml:space="preserve"> и последов</w:t>
      </w:r>
      <w:r w:rsidR="00B41F37" w:rsidRPr="00F40241">
        <w:rPr>
          <w:rFonts w:ascii="Times New Roman" w:hAnsi="Times New Roman"/>
          <w:sz w:val="28"/>
          <w:szCs w:val="28"/>
        </w:rPr>
        <w:t>а</w:t>
      </w:r>
      <w:r w:rsidR="00B41F37" w:rsidRPr="00F40241">
        <w:rPr>
          <w:rFonts w:ascii="Times New Roman" w:hAnsi="Times New Roman"/>
          <w:sz w:val="28"/>
          <w:szCs w:val="28"/>
        </w:rPr>
        <w:t>тель</w:t>
      </w:r>
      <w:r w:rsidR="00B90DA1">
        <w:rPr>
          <w:rFonts w:ascii="Times New Roman" w:hAnsi="Times New Roman"/>
          <w:sz w:val="28"/>
          <w:szCs w:val="28"/>
        </w:rPr>
        <w:t>ности</w:t>
      </w:r>
      <w:r w:rsidR="00B41F37" w:rsidRPr="00F40241">
        <w:rPr>
          <w:rFonts w:ascii="Times New Roman" w:hAnsi="Times New Roman"/>
          <w:sz w:val="28"/>
          <w:szCs w:val="28"/>
        </w:rPr>
        <w:t xml:space="preserve"> в подготовке преподавателей иностранного языка по овладению эт</w:t>
      </w:r>
      <w:r w:rsidR="00B41F37" w:rsidRPr="00F40241">
        <w:rPr>
          <w:rFonts w:ascii="Times New Roman" w:hAnsi="Times New Roman"/>
          <w:sz w:val="28"/>
          <w:szCs w:val="28"/>
        </w:rPr>
        <w:t>и</w:t>
      </w:r>
      <w:r w:rsidR="00B41F37" w:rsidRPr="00F40241">
        <w:rPr>
          <w:rFonts w:ascii="Times New Roman" w:hAnsi="Times New Roman"/>
          <w:sz w:val="28"/>
          <w:szCs w:val="28"/>
        </w:rPr>
        <w:t>ми приема</w:t>
      </w:r>
      <w:r w:rsidR="00B90DA1">
        <w:rPr>
          <w:rFonts w:ascii="Times New Roman" w:hAnsi="Times New Roman"/>
          <w:sz w:val="28"/>
          <w:szCs w:val="28"/>
        </w:rPr>
        <w:t>ми;</w:t>
      </w:r>
      <w:proofErr w:type="gramEnd"/>
      <w:r w:rsidR="00B90D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90DA1">
        <w:rPr>
          <w:rFonts w:ascii="Times New Roman" w:hAnsi="Times New Roman"/>
          <w:sz w:val="28"/>
          <w:szCs w:val="28"/>
        </w:rPr>
        <w:t>реализации личностно-деятельностного, контекстного, индив</w:t>
      </w:r>
      <w:r w:rsidR="00B90DA1">
        <w:rPr>
          <w:rFonts w:ascii="Times New Roman" w:hAnsi="Times New Roman"/>
          <w:sz w:val="28"/>
          <w:szCs w:val="28"/>
        </w:rPr>
        <w:t>и</w:t>
      </w:r>
      <w:r w:rsidR="00B90DA1">
        <w:rPr>
          <w:rFonts w:ascii="Times New Roman" w:hAnsi="Times New Roman"/>
          <w:sz w:val="28"/>
          <w:szCs w:val="28"/>
        </w:rPr>
        <w:t>дуально-дифференцированного подходов, согласно которым</w:t>
      </w:r>
      <w:r w:rsidR="00B90DA1" w:rsidRPr="00AF5036">
        <w:rPr>
          <w:rFonts w:ascii="Times New Roman" w:hAnsi="Times New Roman"/>
          <w:sz w:val="28"/>
          <w:szCs w:val="28"/>
        </w:rPr>
        <w:t xml:space="preserve"> личность студента является центральной фигурой образовательного процесса как равноправного сотрудн</w:t>
      </w:r>
      <w:r w:rsidR="00B90DA1" w:rsidRPr="00AF5036">
        <w:rPr>
          <w:rFonts w:ascii="Times New Roman" w:hAnsi="Times New Roman"/>
          <w:sz w:val="28"/>
          <w:szCs w:val="28"/>
        </w:rPr>
        <w:t>и</w:t>
      </w:r>
      <w:r w:rsidR="00B90DA1" w:rsidRPr="00AF5036">
        <w:rPr>
          <w:rFonts w:ascii="Times New Roman" w:hAnsi="Times New Roman"/>
          <w:sz w:val="28"/>
          <w:szCs w:val="28"/>
        </w:rPr>
        <w:t>чества преподавателя и обучающегося</w:t>
      </w:r>
      <w:r w:rsidR="005A0774">
        <w:rPr>
          <w:rFonts w:ascii="Times New Roman" w:hAnsi="Times New Roman"/>
          <w:sz w:val="28"/>
          <w:szCs w:val="28"/>
        </w:rPr>
        <w:t>;</w:t>
      </w:r>
      <w:r w:rsidR="00B90DA1" w:rsidRPr="00AF5036">
        <w:rPr>
          <w:rFonts w:ascii="Times New Roman" w:hAnsi="Times New Roman"/>
          <w:sz w:val="28"/>
          <w:szCs w:val="28"/>
        </w:rPr>
        <w:t xml:space="preserve"> образовательный процесс и его соде</w:t>
      </w:r>
      <w:r w:rsidR="00B90DA1" w:rsidRPr="00AF5036">
        <w:rPr>
          <w:rFonts w:ascii="Times New Roman" w:hAnsi="Times New Roman"/>
          <w:sz w:val="28"/>
          <w:szCs w:val="28"/>
        </w:rPr>
        <w:t>р</w:t>
      </w:r>
      <w:r w:rsidR="00B90DA1" w:rsidRPr="00AF5036">
        <w:rPr>
          <w:rFonts w:ascii="Times New Roman" w:hAnsi="Times New Roman"/>
          <w:sz w:val="28"/>
          <w:szCs w:val="28"/>
        </w:rPr>
        <w:t xml:space="preserve">жание </w:t>
      </w:r>
      <w:r w:rsidR="00B90DA1">
        <w:rPr>
          <w:rFonts w:ascii="Times New Roman" w:hAnsi="Times New Roman"/>
          <w:sz w:val="28"/>
          <w:szCs w:val="28"/>
        </w:rPr>
        <w:t xml:space="preserve">приближены </w:t>
      </w:r>
      <w:r w:rsidR="00B90DA1" w:rsidRPr="00AF5036">
        <w:rPr>
          <w:rFonts w:ascii="Times New Roman" w:hAnsi="Times New Roman"/>
          <w:sz w:val="28"/>
          <w:szCs w:val="28"/>
        </w:rPr>
        <w:t>к будущей профессиональной деятельности студента</w:t>
      </w:r>
      <w:r w:rsidR="005A0774">
        <w:rPr>
          <w:rFonts w:ascii="Times New Roman" w:hAnsi="Times New Roman"/>
          <w:sz w:val="28"/>
          <w:szCs w:val="28"/>
        </w:rPr>
        <w:t>;</w:t>
      </w:r>
      <w:r w:rsidR="00B90DA1">
        <w:rPr>
          <w:rFonts w:ascii="Times New Roman" w:hAnsi="Times New Roman"/>
          <w:sz w:val="28"/>
          <w:szCs w:val="28"/>
        </w:rPr>
        <w:t xml:space="preserve"> уч</w:t>
      </w:r>
      <w:r w:rsidR="00B90DA1">
        <w:rPr>
          <w:rFonts w:ascii="Times New Roman" w:hAnsi="Times New Roman"/>
          <w:sz w:val="28"/>
          <w:szCs w:val="28"/>
        </w:rPr>
        <w:t>и</w:t>
      </w:r>
      <w:r w:rsidR="00B90DA1">
        <w:rPr>
          <w:rFonts w:ascii="Times New Roman" w:hAnsi="Times New Roman"/>
          <w:sz w:val="28"/>
          <w:szCs w:val="28"/>
        </w:rPr>
        <w:t>тываются</w:t>
      </w:r>
      <w:r w:rsidR="00B90DA1" w:rsidRPr="00AF5036">
        <w:rPr>
          <w:rFonts w:ascii="Times New Roman" w:hAnsi="Times New Roman"/>
          <w:sz w:val="28"/>
          <w:szCs w:val="28"/>
        </w:rPr>
        <w:t xml:space="preserve"> индивидуаль</w:t>
      </w:r>
      <w:r w:rsidR="00B90DA1">
        <w:rPr>
          <w:rFonts w:ascii="Times New Roman" w:hAnsi="Times New Roman"/>
          <w:sz w:val="28"/>
          <w:szCs w:val="28"/>
        </w:rPr>
        <w:t>но-психологические</w:t>
      </w:r>
      <w:r w:rsidR="00B90DA1" w:rsidRPr="00AF5036">
        <w:rPr>
          <w:rFonts w:ascii="Times New Roman" w:hAnsi="Times New Roman"/>
          <w:sz w:val="28"/>
          <w:szCs w:val="28"/>
        </w:rPr>
        <w:t xml:space="preserve"> и типологиче</w:t>
      </w:r>
      <w:r w:rsidR="00B90DA1">
        <w:rPr>
          <w:rFonts w:ascii="Times New Roman" w:hAnsi="Times New Roman"/>
          <w:sz w:val="28"/>
          <w:szCs w:val="28"/>
        </w:rPr>
        <w:t>ские</w:t>
      </w:r>
      <w:r w:rsidR="00B90DA1" w:rsidRPr="00AF5036">
        <w:rPr>
          <w:rFonts w:ascii="Times New Roman" w:hAnsi="Times New Roman"/>
          <w:sz w:val="28"/>
          <w:szCs w:val="28"/>
        </w:rPr>
        <w:t xml:space="preserve"> особенно</w:t>
      </w:r>
      <w:r w:rsidR="00B90DA1">
        <w:rPr>
          <w:rFonts w:ascii="Times New Roman" w:hAnsi="Times New Roman"/>
          <w:sz w:val="28"/>
          <w:szCs w:val="28"/>
        </w:rPr>
        <w:t>сти</w:t>
      </w:r>
      <w:r w:rsidR="00B90DA1" w:rsidRPr="00AF5036">
        <w:rPr>
          <w:rFonts w:ascii="Times New Roman" w:hAnsi="Times New Roman"/>
          <w:sz w:val="28"/>
          <w:szCs w:val="28"/>
        </w:rPr>
        <w:t xml:space="preserve"> об</w:t>
      </w:r>
      <w:r w:rsidR="00B90DA1" w:rsidRPr="00AF5036">
        <w:rPr>
          <w:rFonts w:ascii="Times New Roman" w:hAnsi="Times New Roman"/>
          <w:sz w:val="28"/>
          <w:szCs w:val="28"/>
        </w:rPr>
        <w:t>у</w:t>
      </w:r>
      <w:r w:rsidR="00B90DA1" w:rsidRPr="00AF5036">
        <w:rPr>
          <w:rFonts w:ascii="Times New Roman" w:hAnsi="Times New Roman"/>
          <w:sz w:val="28"/>
          <w:szCs w:val="28"/>
        </w:rPr>
        <w:t>чающихся</w:t>
      </w:r>
      <w:r w:rsidR="00B90DA1">
        <w:rPr>
          <w:rFonts w:ascii="Times New Roman" w:hAnsi="Times New Roman"/>
          <w:sz w:val="28"/>
          <w:szCs w:val="28"/>
        </w:rPr>
        <w:t>.</w:t>
      </w:r>
      <w:proofErr w:type="gramEnd"/>
    </w:p>
    <w:p w:rsidR="00C37677" w:rsidRDefault="009C2B0D" w:rsidP="00C376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241">
        <w:rPr>
          <w:rFonts w:ascii="Times New Roman" w:hAnsi="Times New Roman" w:cs="Times New Roman"/>
          <w:sz w:val="28"/>
          <w:szCs w:val="28"/>
        </w:rPr>
        <w:t>Профессионально-</w:t>
      </w:r>
      <w:r w:rsidR="0003123E" w:rsidRPr="00F40241">
        <w:rPr>
          <w:rFonts w:ascii="Times New Roman" w:hAnsi="Times New Roman" w:cs="Times New Roman"/>
          <w:sz w:val="28"/>
          <w:szCs w:val="28"/>
        </w:rPr>
        <w:t xml:space="preserve">педагогическое общение </w:t>
      </w:r>
      <w:r w:rsidRPr="00F40241">
        <w:rPr>
          <w:rFonts w:ascii="Times New Roman" w:hAnsi="Times New Roman" w:cs="Times New Roman"/>
          <w:sz w:val="28"/>
          <w:szCs w:val="28"/>
        </w:rPr>
        <w:t xml:space="preserve">преподавателя </w:t>
      </w:r>
      <w:r w:rsidR="0003123E" w:rsidRPr="00F40241">
        <w:rPr>
          <w:rFonts w:ascii="Times New Roman" w:hAnsi="Times New Roman" w:cs="Times New Roman"/>
          <w:sz w:val="28"/>
          <w:szCs w:val="28"/>
        </w:rPr>
        <w:t xml:space="preserve">играет </w:t>
      </w:r>
      <w:r w:rsidRPr="00F40241">
        <w:rPr>
          <w:rFonts w:ascii="Times New Roman" w:hAnsi="Times New Roman" w:cs="Times New Roman"/>
          <w:sz w:val="28"/>
          <w:szCs w:val="28"/>
        </w:rPr>
        <w:t>знач</w:t>
      </w:r>
      <w:r w:rsidRPr="00F40241">
        <w:rPr>
          <w:rFonts w:ascii="Times New Roman" w:hAnsi="Times New Roman" w:cs="Times New Roman"/>
          <w:sz w:val="28"/>
          <w:szCs w:val="28"/>
        </w:rPr>
        <w:t>и</w:t>
      </w:r>
      <w:r w:rsidRPr="00F40241">
        <w:rPr>
          <w:rFonts w:ascii="Times New Roman" w:hAnsi="Times New Roman" w:cs="Times New Roman"/>
          <w:sz w:val="28"/>
          <w:szCs w:val="28"/>
        </w:rPr>
        <w:t xml:space="preserve">тельную роль </w:t>
      </w:r>
      <w:r w:rsidR="0003123E" w:rsidRPr="00F40241">
        <w:rPr>
          <w:rFonts w:ascii="Times New Roman" w:hAnsi="Times New Roman" w:cs="Times New Roman"/>
          <w:sz w:val="28"/>
          <w:szCs w:val="28"/>
        </w:rPr>
        <w:t>в процессе обуче</w:t>
      </w:r>
      <w:r w:rsidR="005A0774">
        <w:rPr>
          <w:rFonts w:ascii="Times New Roman" w:hAnsi="Times New Roman" w:cs="Times New Roman"/>
          <w:sz w:val="28"/>
          <w:szCs w:val="28"/>
        </w:rPr>
        <w:t>ния</w:t>
      </w:r>
      <w:r w:rsidR="0003123E" w:rsidRPr="00F40241">
        <w:rPr>
          <w:rFonts w:ascii="Times New Roman" w:hAnsi="Times New Roman" w:cs="Times New Roman"/>
          <w:sz w:val="28"/>
          <w:szCs w:val="28"/>
        </w:rPr>
        <w:t>.</w:t>
      </w:r>
      <w:r w:rsidR="00054D15">
        <w:rPr>
          <w:rFonts w:ascii="Times New Roman" w:hAnsi="Times New Roman" w:cs="Times New Roman"/>
          <w:sz w:val="28"/>
          <w:szCs w:val="28"/>
        </w:rPr>
        <w:t xml:space="preserve"> </w:t>
      </w:r>
      <w:r w:rsidR="0003123E" w:rsidRPr="00F40241">
        <w:rPr>
          <w:rFonts w:ascii="Times New Roman" w:hAnsi="Times New Roman" w:cs="Times New Roman"/>
          <w:sz w:val="28"/>
          <w:szCs w:val="28"/>
        </w:rPr>
        <w:t>Л.Д. Столяренко отмечает тот факт, что «значительная часть педагогических трудностей обусловлена не столько недо</w:t>
      </w:r>
      <w:r w:rsidR="0003123E" w:rsidRPr="00F40241">
        <w:rPr>
          <w:rFonts w:ascii="Times New Roman" w:hAnsi="Times New Roman" w:cs="Times New Roman"/>
          <w:sz w:val="28"/>
          <w:szCs w:val="28"/>
        </w:rPr>
        <w:t>с</w:t>
      </w:r>
      <w:r w:rsidR="0003123E" w:rsidRPr="00F40241">
        <w:rPr>
          <w:rFonts w:ascii="Times New Roman" w:hAnsi="Times New Roman" w:cs="Times New Roman"/>
          <w:sz w:val="28"/>
          <w:szCs w:val="28"/>
        </w:rPr>
        <w:t>татками научной и методической подготовки преподавателей, сколько дефо</w:t>
      </w:r>
      <w:r w:rsidR="0003123E" w:rsidRPr="00F40241">
        <w:rPr>
          <w:rFonts w:ascii="Times New Roman" w:hAnsi="Times New Roman" w:cs="Times New Roman"/>
          <w:sz w:val="28"/>
          <w:szCs w:val="28"/>
        </w:rPr>
        <w:t>р</w:t>
      </w:r>
      <w:r w:rsidR="0003123E" w:rsidRPr="00F40241">
        <w:rPr>
          <w:rFonts w:ascii="Times New Roman" w:hAnsi="Times New Roman" w:cs="Times New Roman"/>
          <w:sz w:val="28"/>
          <w:szCs w:val="28"/>
        </w:rPr>
        <w:t>мацией сферы профессиональ</w:t>
      </w:r>
      <w:r w:rsidRPr="00F40241">
        <w:rPr>
          <w:rFonts w:ascii="Times New Roman" w:hAnsi="Times New Roman" w:cs="Times New Roman"/>
          <w:sz w:val="28"/>
          <w:szCs w:val="28"/>
        </w:rPr>
        <w:t xml:space="preserve">но-педагогического общения» </w:t>
      </w:r>
      <w:r w:rsidR="00E62A65">
        <w:rPr>
          <w:rFonts w:ascii="Times New Roman" w:hAnsi="Times New Roman" w:cs="Times New Roman"/>
          <w:sz w:val="28"/>
          <w:szCs w:val="28"/>
        </w:rPr>
        <w:t>[3</w:t>
      </w:r>
      <w:r w:rsidR="0003123E" w:rsidRPr="00F40241">
        <w:rPr>
          <w:rFonts w:ascii="Times New Roman" w:hAnsi="Times New Roman" w:cs="Times New Roman"/>
          <w:sz w:val="28"/>
          <w:szCs w:val="28"/>
        </w:rPr>
        <w:t>, с.489]</w:t>
      </w:r>
      <w:r w:rsidRPr="00F402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3123E" w:rsidRPr="00F40241">
        <w:rPr>
          <w:rFonts w:ascii="Times New Roman" w:hAnsi="Times New Roman" w:cs="Times New Roman"/>
          <w:sz w:val="28"/>
          <w:szCs w:val="28"/>
        </w:rPr>
        <w:t>По мн</w:t>
      </w:r>
      <w:r w:rsidR="0003123E" w:rsidRPr="00F40241">
        <w:rPr>
          <w:rFonts w:ascii="Times New Roman" w:hAnsi="Times New Roman" w:cs="Times New Roman"/>
          <w:sz w:val="28"/>
          <w:szCs w:val="28"/>
        </w:rPr>
        <w:t>е</w:t>
      </w:r>
      <w:r w:rsidR="0003123E" w:rsidRPr="00F40241">
        <w:rPr>
          <w:rFonts w:ascii="Times New Roman" w:hAnsi="Times New Roman" w:cs="Times New Roman"/>
          <w:sz w:val="28"/>
          <w:szCs w:val="28"/>
        </w:rPr>
        <w:lastRenderedPageBreak/>
        <w:t>нию И.А.Зимней</w:t>
      </w:r>
      <w:r w:rsidRPr="00F40241">
        <w:rPr>
          <w:rFonts w:ascii="Times New Roman" w:hAnsi="Times New Roman" w:cs="Times New Roman"/>
          <w:sz w:val="28"/>
          <w:szCs w:val="28"/>
        </w:rPr>
        <w:t>, «…</w:t>
      </w:r>
      <w:r w:rsidR="0003123E" w:rsidRPr="00F40241">
        <w:rPr>
          <w:rFonts w:ascii="Times New Roman" w:hAnsi="Times New Roman" w:cs="Times New Roman"/>
          <w:sz w:val="28"/>
          <w:szCs w:val="28"/>
        </w:rPr>
        <w:t>раскованность, отсутствие страха, радостное отношение к учителю, учению, стремление к доброжелательному взаимопониманию в гру</w:t>
      </w:r>
      <w:r w:rsidR="0003123E" w:rsidRPr="00F40241">
        <w:rPr>
          <w:rFonts w:ascii="Times New Roman" w:hAnsi="Times New Roman" w:cs="Times New Roman"/>
          <w:sz w:val="28"/>
          <w:szCs w:val="28"/>
        </w:rPr>
        <w:t>п</w:t>
      </w:r>
      <w:r w:rsidR="0003123E" w:rsidRPr="00F40241">
        <w:rPr>
          <w:rFonts w:ascii="Times New Roman" w:hAnsi="Times New Roman" w:cs="Times New Roman"/>
          <w:sz w:val="28"/>
          <w:szCs w:val="28"/>
        </w:rPr>
        <w:t>пе – результат выбранного учителем правильного стиля об</w:t>
      </w:r>
      <w:r w:rsidRPr="00F40241">
        <w:rPr>
          <w:rFonts w:ascii="Times New Roman" w:hAnsi="Times New Roman" w:cs="Times New Roman"/>
          <w:sz w:val="28"/>
          <w:szCs w:val="28"/>
        </w:rPr>
        <w:t>щения»</w:t>
      </w:r>
      <w:r w:rsidR="00E62A65">
        <w:rPr>
          <w:rFonts w:ascii="Times New Roman" w:hAnsi="Times New Roman" w:cs="Times New Roman"/>
          <w:sz w:val="28"/>
          <w:szCs w:val="28"/>
        </w:rPr>
        <w:t xml:space="preserve"> [2</w:t>
      </w:r>
      <w:r w:rsidR="0003123E" w:rsidRPr="00F40241">
        <w:rPr>
          <w:rFonts w:ascii="Times New Roman" w:hAnsi="Times New Roman" w:cs="Times New Roman"/>
          <w:sz w:val="28"/>
          <w:szCs w:val="28"/>
        </w:rPr>
        <w:t>, с.158]</w:t>
      </w:r>
      <w:r w:rsidRPr="00F402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3123E" w:rsidRPr="00F402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123E" w:rsidRPr="00F40241">
        <w:rPr>
          <w:rFonts w:ascii="Times New Roman" w:hAnsi="Times New Roman" w:cs="Times New Roman"/>
          <w:sz w:val="28"/>
          <w:szCs w:val="28"/>
        </w:rPr>
        <w:t>Как бы содержательно и методически правильно не был бы организован обр</w:t>
      </w:r>
      <w:r w:rsidR="0003123E" w:rsidRPr="00F40241">
        <w:rPr>
          <w:rFonts w:ascii="Times New Roman" w:hAnsi="Times New Roman" w:cs="Times New Roman"/>
          <w:sz w:val="28"/>
          <w:szCs w:val="28"/>
        </w:rPr>
        <w:t>а</w:t>
      </w:r>
      <w:r w:rsidR="0003123E" w:rsidRPr="00F40241">
        <w:rPr>
          <w:rFonts w:ascii="Times New Roman" w:hAnsi="Times New Roman" w:cs="Times New Roman"/>
          <w:sz w:val="28"/>
          <w:szCs w:val="28"/>
        </w:rPr>
        <w:t>зова</w:t>
      </w:r>
      <w:r w:rsidR="005E76F5">
        <w:rPr>
          <w:rFonts w:ascii="Times New Roman" w:hAnsi="Times New Roman" w:cs="Times New Roman"/>
          <w:sz w:val="28"/>
          <w:szCs w:val="28"/>
        </w:rPr>
        <w:t>тельный процесс, по мнению И.</w:t>
      </w:r>
      <w:r w:rsidR="0003123E" w:rsidRPr="00F40241">
        <w:rPr>
          <w:rFonts w:ascii="Times New Roman" w:hAnsi="Times New Roman" w:cs="Times New Roman"/>
          <w:sz w:val="28"/>
          <w:szCs w:val="28"/>
        </w:rPr>
        <w:t>А. Зимней, он может быть сведен на нет при н</w:t>
      </w:r>
      <w:r w:rsidR="0003123E" w:rsidRPr="00F40241">
        <w:rPr>
          <w:rFonts w:ascii="Times New Roman" w:hAnsi="Times New Roman" w:cs="Times New Roman"/>
          <w:sz w:val="28"/>
          <w:szCs w:val="28"/>
        </w:rPr>
        <w:t>е</w:t>
      </w:r>
      <w:r w:rsidR="0003123E" w:rsidRPr="00F40241">
        <w:rPr>
          <w:rFonts w:ascii="Times New Roman" w:hAnsi="Times New Roman" w:cs="Times New Roman"/>
          <w:sz w:val="28"/>
          <w:szCs w:val="28"/>
        </w:rPr>
        <w:t>адекватном стиле педагогиче</w:t>
      </w:r>
      <w:r w:rsidR="00CC6390" w:rsidRPr="00F40241">
        <w:rPr>
          <w:rFonts w:ascii="Times New Roman" w:hAnsi="Times New Roman" w:cs="Times New Roman"/>
          <w:sz w:val="28"/>
          <w:szCs w:val="28"/>
        </w:rPr>
        <w:t xml:space="preserve">ского общения </w:t>
      </w:r>
      <w:r w:rsidR="00E62A65">
        <w:rPr>
          <w:rFonts w:ascii="Times New Roman" w:hAnsi="Times New Roman" w:cs="Times New Roman"/>
          <w:sz w:val="28"/>
          <w:szCs w:val="28"/>
        </w:rPr>
        <w:t>[2</w:t>
      </w:r>
      <w:r w:rsidR="0003123E" w:rsidRPr="00F40241">
        <w:rPr>
          <w:rFonts w:ascii="Times New Roman" w:hAnsi="Times New Roman" w:cs="Times New Roman"/>
          <w:sz w:val="28"/>
          <w:szCs w:val="28"/>
        </w:rPr>
        <w:t>]</w:t>
      </w:r>
      <w:r w:rsidR="00CC6390" w:rsidRPr="00F4024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40241" w:rsidRDefault="00054D15" w:rsidP="00C376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ходе исследования</w:t>
      </w:r>
      <w:r w:rsidR="005753C9">
        <w:rPr>
          <w:rFonts w:ascii="Times New Roman" w:hAnsi="Times New Roman" w:cs="Times New Roman"/>
          <w:sz w:val="28"/>
          <w:szCs w:val="28"/>
        </w:rPr>
        <w:t>, направ</w:t>
      </w:r>
      <w:r>
        <w:rPr>
          <w:rFonts w:ascii="Times New Roman" w:hAnsi="Times New Roman" w:cs="Times New Roman"/>
          <w:sz w:val="28"/>
          <w:szCs w:val="28"/>
        </w:rPr>
        <w:t>ленного</w:t>
      </w:r>
      <w:r w:rsidR="005753C9">
        <w:rPr>
          <w:rFonts w:ascii="Times New Roman" w:hAnsi="Times New Roman" w:cs="Times New Roman"/>
          <w:sz w:val="28"/>
          <w:szCs w:val="28"/>
        </w:rPr>
        <w:t xml:space="preserve"> на установление взаимосвязи между снижением интереса студентов к иностранному языку, снижением уровня м</w:t>
      </w:r>
      <w:r w:rsidR="005753C9">
        <w:rPr>
          <w:rFonts w:ascii="Times New Roman" w:hAnsi="Times New Roman" w:cs="Times New Roman"/>
          <w:sz w:val="28"/>
          <w:szCs w:val="28"/>
        </w:rPr>
        <w:t>о</w:t>
      </w:r>
      <w:r w:rsidR="005753C9">
        <w:rPr>
          <w:rFonts w:ascii="Times New Roman" w:hAnsi="Times New Roman" w:cs="Times New Roman"/>
          <w:sz w:val="28"/>
          <w:szCs w:val="28"/>
        </w:rPr>
        <w:t>тивации изучения предмета и инди</w:t>
      </w:r>
      <w:r w:rsidR="00E528AD">
        <w:rPr>
          <w:rFonts w:ascii="Times New Roman" w:hAnsi="Times New Roman" w:cs="Times New Roman"/>
          <w:sz w:val="28"/>
          <w:szCs w:val="28"/>
        </w:rPr>
        <w:t>видуальным</w:t>
      </w:r>
      <w:r w:rsidR="005753C9">
        <w:rPr>
          <w:rFonts w:ascii="Times New Roman" w:hAnsi="Times New Roman" w:cs="Times New Roman"/>
          <w:sz w:val="28"/>
          <w:szCs w:val="28"/>
        </w:rPr>
        <w:t xml:space="preserve"> стилем руководства учеб</w:t>
      </w:r>
      <w:r w:rsidR="00E528AD">
        <w:rPr>
          <w:rFonts w:ascii="Times New Roman" w:hAnsi="Times New Roman" w:cs="Times New Roman"/>
          <w:sz w:val="28"/>
          <w:szCs w:val="28"/>
        </w:rPr>
        <w:t>но-воспитательным процессом педагога</w:t>
      </w:r>
      <w:r w:rsidR="005753C9">
        <w:rPr>
          <w:rFonts w:ascii="Times New Roman" w:hAnsi="Times New Roman" w:cs="Times New Roman"/>
          <w:sz w:val="28"/>
          <w:szCs w:val="28"/>
        </w:rPr>
        <w:t>,</w:t>
      </w:r>
      <w:r w:rsidR="00F40241">
        <w:rPr>
          <w:rFonts w:ascii="Times New Roman" w:hAnsi="Times New Roman" w:cs="Times New Roman"/>
          <w:sz w:val="28"/>
          <w:szCs w:val="28"/>
        </w:rPr>
        <w:t xml:space="preserve"> </w:t>
      </w:r>
      <w:r w:rsidR="00366DE9">
        <w:rPr>
          <w:rFonts w:ascii="Times New Roman" w:hAnsi="Times New Roman" w:cs="Times New Roman"/>
          <w:sz w:val="28"/>
          <w:szCs w:val="28"/>
        </w:rPr>
        <w:t xml:space="preserve">нами </w:t>
      </w:r>
      <w:r w:rsidR="00F40241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>ли использованы</w:t>
      </w:r>
      <w:r w:rsidR="00F40241">
        <w:rPr>
          <w:rFonts w:ascii="Times New Roman" w:hAnsi="Times New Roman" w:cs="Times New Roman"/>
          <w:sz w:val="28"/>
          <w:szCs w:val="28"/>
        </w:rPr>
        <w:t xml:space="preserve"> </w:t>
      </w:r>
      <w:r w:rsidR="005753C9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F40241">
        <w:rPr>
          <w:rFonts w:ascii="Times New Roman" w:hAnsi="Times New Roman" w:cs="Times New Roman"/>
          <w:sz w:val="28"/>
          <w:szCs w:val="28"/>
        </w:rPr>
        <w:t>м</w:t>
      </w:r>
      <w:r w:rsidR="00F40241">
        <w:rPr>
          <w:rFonts w:ascii="Times New Roman" w:hAnsi="Times New Roman" w:cs="Times New Roman"/>
          <w:sz w:val="28"/>
          <w:szCs w:val="28"/>
        </w:rPr>
        <w:t>е</w:t>
      </w:r>
      <w:r w:rsidR="00F40241">
        <w:rPr>
          <w:rFonts w:ascii="Times New Roman" w:hAnsi="Times New Roman" w:cs="Times New Roman"/>
          <w:sz w:val="28"/>
          <w:szCs w:val="28"/>
        </w:rPr>
        <w:t>тоди</w:t>
      </w:r>
      <w:r w:rsidR="00E528AD">
        <w:rPr>
          <w:rFonts w:ascii="Times New Roman" w:hAnsi="Times New Roman" w:cs="Times New Roman"/>
          <w:sz w:val="28"/>
          <w:szCs w:val="28"/>
        </w:rPr>
        <w:t>ки для определения</w:t>
      </w:r>
      <w:r w:rsidR="00F40241" w:rsidRPr="00F40241">
        <w:rPr>
          <w:rFonts w:ascii="Times New Roman" w:hAnsi="Times New Roman" w:cs="Times New Roman"/>
          <w:sz w:val="28"/>
          <w:szCs w:val="28"/>
        </w:rPr>
        <w:t>:</w:t>
      </w:r>
      <w:r w:rsidR="00F40241">
        <w:rPr>
          <w:rFonts w:ascii="Times New Roman" w:hAnsi="Times New Roman" w:cs="Times New Roman"/>
          <w:sz w:val="28"/>
          <w:szCs w:val="28"/>
        </w:rPr>
        <w:t xml:space="preserve"> </w:t>
      </w:r>
      <w:r w:rsidR="00F40241" w:rsidRPr="00F40241">
        <w:rPr>
          <w:rFonts w:ascii="Times New Roman" w:hAnsi="Times New Roman" w:cs="Times New Roman"/>
          <w:sz w:val="28"/>
          <w:szCs w:val="28"/>
        </w:rPr>
        <w:t>индивидуального стиля профессиональ</w:t>
      </w:r>
      <w:r w:rsidR="00366DE9">
        <w:rPr>
          <w:rFonts w:ascii="Times New Roman" w:hAnsi="Times New Roman" w:cs="Times New Roman"/>
          <w:sz w:val="28"/>
          <w:szCs w:val="28"/>
        </w:rPr>
        <w:t xml:space="preserve">но-педагогической деятельности </w:t>
      </w:r>
      <w:r w:rsidR="00F40241" w:rsidRPr="00F40241">
        <w:rPr>
          <w:rFonts w:ascii="Times New Roman" w:hAnsi="Times New Roman" w:cs="Times New Roman"/>
          <w:sz w:val="28"/>
          <w:szCs w:val="28"/>
        </w:rPr>
        <w:t>преподавател</w:t>
      </w:r>
      <w:r w:rsidR="00E528AD">
        <w:rPr>
          <w:rFonts w:ascii="Times New Roman" w:hAnsi="Times New Roman" w:cs="Times New Roman"/>
          <w:sz w:val="28"/>
          <w:szCs w:val="28"/>
        </w:rPr>
        <w:t>я (</w:t>
      </w:r>
      <w:r w:rsidR="00F40241" w:rsidRPr="00F40241">
        <w:rPr>
          <w:rFonts w:ascii="Times New Roman" w:hAnsi="Times New Roman" w:cs="Times New Roman"/>
          <w:sz w:val="28"/>
          <w:szCs w:val="28"/>
        </w:rPr>
        <w:t>Е.</w:t>
      </w:r>
      <w:r w:rsidR="00E528AD">
        <w:rPr>
          <w:rFonts w:ascii="Times New Roman" w:hAnsi="Times New Roman" w:cs="Times New Roman"/>
          <w:sz w:val="28"/>
          <w:szCs w:val="28"/>
        </w:rPr>
        <w:t>П. Ильин</w:t>
      </w:r>
      <w:r w:rsidR="00F40241">
        <w:rPr>
          <w:rFonts w:ascii="Times New Roman" w:hAnsi="Times New Roman" w:cs="Times New Roman"/>
          <w:sz w:val="28"/>
          <w:szCs w:val="28"/>
        </w:rPr>
        <w:t xml:space="preserve"> [</w:t>
      </w:r>
      <w:r w:rsidR="00F40241" w:rsidRPr="00F40241">
        <w:rPr>
          <w:rFonts w:ascii="Times New Roman" w:hAnsi="Times New Roman" w:cs="Times New Roman"/>
          <w:sz w:val="28"/>
          <w:szCs w:val="28"/>
        </w:rPr>
        <w:t>4]);</w:t>
      </w:r>
      <w:r w:rsidR="00F40241">
        <w:rPr>
          <w:rFonts w:ascii="Times New Roman" w:hAnsi="Times New Roman" w:cs="Times New Roman"/>
          <w:sz w:val="28"/>
          <w:szCs w:val="28"/>
        </w:rPr>
        <w:t xml:space="preserve"> </w:t>
      </w:r>
      <w:r w:rsidR="00F40241" w:rsidRPr="00F40241">
        <w:rPr>
          <w:rFonts w:ascii="Times New Roman" w:hAnsi="Times New Roman" w:cs="Times New Roman"/>
          <w:sz w:val="28"/>
          <w:szCs w:val="28"/>
        </w:rPr>
        <w:t>стиля педагог</w:t>
      </w:r>
      <w:r w:rsidR="00F40241" w:rsidRPr="00F40241">
        <w:rPr>
          <w:rFonts w:ascii="Times New Roman" w:hAnsi="Times New Roman" w:cs="Times New Roman"/>
          <w:sz w:val="28"/>
          <w:szCs w:val="28"/>
        </w:rPr>
        <w:t>и</w:t>
      </w:r>
      <w:r w:rsidR="00F40241" w:rsidRPr="00F40241">
        <w:rPr>
          <w:rFonts w:ascii="Times New Roman" w:hAnsi="Times New Roman" w:cs="Times New Roman"/>
          <w:sz w:val="28"/>
          <w:szCs w:val="28"/>
        </w:rPr>
        <w:t>ческого обще</w:t>
      </w:r>
      <w:r w:rsidR="00E528AD">
        <w:rPr>
          <w:rFonts w:ascii="Times New Roman" w:hAnsi="Times New Roman" w:cs="Times New Roman"/>
          <w:sz w:val="28"/>
          <w:szCs w:val="28"/>
        </w:rPr>
        <w:t>ния (</w:t>
      </w:r>
      <w:r w:rsidR="00366DE9">
        <w:rPr>
          <w:rFonts w:ascii="Times New Roman" w:hAnsi="Times New Roman" w:cs="Times New Roman"/>
          <w:sz w:val="28"/>
          <w:szCs w:val="28"/>
        </w:rPr>
        <w:t xml:space="preserve">Л.Д. Столяренко </w:t>
      </w:r>
      <w:r w:rsidR="00F40241">
        <w:rPr>
          <w:rFonts w:ascii="Times New Roman" w:hAnsi="Times New Roman" w:cs="Times New Roman"/>
          <w:sz w:val="28"/>
          <w:szCs w:val="28"/>
        </w:rPr>
        <w:t>[</w:t>
      </w:r>
      <w:r w:rsidR="00F40241" w:rsidRPr="00F40241">
        <w:rPr>
          <w:rFonts w:ascii="Times New Roman" w:hAnsi="Times New Roman" w:cs="Times New Roman"/>
          <w:sz w:val="28"/>
          <w:szCs w:val="28"/>
        </w:rPr>
        <w:t>4</w:t>
      </w:r>
      <w:r w:rsidR="00F40241">
        <w:rPr>
          <w:rFonts w:ascii="Times New Roman" w:hAnsi="Times New Roman" w:cs="Times New Roman"/>
          <w:sz w:val="28"/>
          <w:szCs w:val="28"/>
        </w:rPr>
        <w:t>]);</w:t>
      </w:r>
      <w:proofErr w:type="gramEnd"/>
      <w:r w:rsidR="00F40241" w:rsidRPr="00F40241">
        <w:rPr>
          <w:rFonts w:ascii="Times New Roman" w:hAnsi="Times New Roman" w:cs="Times New Roman"/>
          <w:sz w:val="28"/>
          <w:szCs w:val="28"/>
        </w:rPr>
        <w:t xml:space="preserve"> направленности в профессионально-педагогическом общении  преподава</w:t>
      </w:r>
      <w:r w:rsidR="00E528AD">
        <w:rPr>
          <w:rFonts w:ascii="Times New Roman" w:hAnsi="Times New Roman" w:cs="Times New Roman"/>
          <w:sz w:val="28"/>
          <w:szCs w:val="28"/>
        </w:rPr>
        <w:t>теля (</w:t>
      </w:r>
      <w:r w:rsidR="00F40241" w:rsidRPr="00F4024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62A65">
        <w:rPr>
          <w:rFonts w:ascii="Times New Roman" w:hAnsi="Times New Roman" w:cs="Times New Roman"/>
          <w:sz w:val="28"/>
          <w:szCs w:val="28"/>
        </w:rPr>
        <w:t>.Л. Братченко [1</w:t>
      </w:r>
      <w:r w:rsidR="00F40241" w:rsidRPr="00F40241">
        <w:rPr>
          <w:rFonts w:ascii="Times New Roman" w:hAnsi="Times New Roman" w:cs="Times New Roman"/>
          <w:sz w:val="28"/>
          <w:szCs w:val="28"/>
        </w:rPr>
        <w:t>]).</w:t>
      </w:r>
      <w:r w:rsidR="00F40241">
        <w:rPr>
          <w:rFonts w:ascii="Times New Roman" w:hAnsi="Times New Roman" w:cs="Times New Roman"/>
          <w:sz w:val="28"/>
          <w:szCs w:val="28"/>
        </w:rPr>
        <w:t xml:space="preserve"> </w:t>
      </w:r>
      <w:r w:rsidR="00F40241" w:rsidRPr="00F40241">
        <w:rPr>
          <w:rFonts w:ascii="Times New Roman" w:eastAsia="Calibri" w:hAnsi="Times New Roman" w:cs="Times New Roman"/>
          <w:sz w:val="28"/>
          <w:szCs w:val="28"/>
        </w:rPr>
        <w:t>Нами были в</w:t>
      </w:r>
      <w:r w:rsidR="00F40241" w:rsidRPr="00F40241">
        <w:rPr>
          <w:rFonts w:ascii="Times New Roman" w:eastAsia="Calibri" w:hAnsi="Times New Roman" w:cs="Times New Roman"/>
          <w:sz w:val="28"/>
          <w:szCs w:val="28"/>
        </w:rPr>
        <w:t>ы</w:t>
      </w:r>
      <w:r w:rsidR="00F40241" w:rsidRPr="00F40241">
        <w:rPr>
          <w:rFonts w:ascii="Times New Roman" w:eastAsia="Calibri" w:hAnsi="Times New Roman" w:cs="Times New Roman"/>
          <w:sz w:val="28"/>
          <w:szCs w:val="28"/>
        </w:rPr>
        <w:t>явлены 6 индивидуальных стилей руководства учебно-воспитательным проце</w:t>
      </w:r>
      <w:r w:rsidR="00F40241" w:rsidRPr="00F40241">
        <w:rPr>
          <w:rFonts w:ascii="Times New Roman" w:eastAsia="Calibri" w:hAnsi="Times New Roman" w:cs="Times New Roman"/>
          <w:sz w:val="28"/>
          <w:szCs w:val="28"/>
        </w:rPr>
        <w:t>с</w:t>
      </w:r>
      <w:r w:rsidR="00F40241" w:rsidRPr="00F40241">
        <w:rPr>
          <w:rFonts w:ascii="Times New Roman" w:eastAsia="Calibri" w:hAnsi="Times New Roman" w:cs="Times New Roman"/>
          <w:sz w:val="28"/>
          <w:szCs w:val="28"/>
        </w:rPr>
        <w:t xml:space="preserve">сом: </w:t>
      </w:r>
    </w:p>
    <w:p w:rsidR="005753C9" w:rsidRPr="00AF5036" w:rsidRDefault="005753C9" w:rsidP="00C376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036">
        <w:rPr>
          <w:rFonts w:ascii="Times New Roman" w:hAnsi="Times New Roman" w:cs="Times New Roman"/>
          <w:sz w:val="28"/>
          <w:szCs w:val="28"/>
        </w:rPr>
        <w:t xml:space="preserve">– </w:t>
      </w:r>
      <w:r w:rsidRPr="00AF5036">
        <w:rPr>
          <w:rFonts w:ascii="Times New Roman" w:hAnsi="Times New Roman" w:cs="Times New Roman"/>
          <w:i/>
          <w:iCs/>
          <w:sz w:val="28"/>
          <w:szCs w:val="28"/>
        </w:rPr>
        <w:t xml:space="preserve">авторитарный </w:t>
      </w:r>
      <w:r w:rsidRPr="00AF5036">
        <w:rPr>
          <w:rFonts w:ascii="Times New Roman" w:hAnsi="Times New Roman" w:cs="Times New Roman"/>
          <w:sz w:val="28"/>
          <w:szCs w:val="28"/>
        </w:rPr>
        <w:t>стиль с тенденцией к дистанцированности преподавателя от воспитанников, отсутствием личностного взаимодействия педагога со ст</w:t>
      </w:r>
      <w:r w:rsidRPr="00AF5036">
        <w:rPr>
          <w:rFonts w:ascii="Times New Roman" w:hAnsi="Times New Roman" w:cs="Times New Roman"/>
          <w:sz w:val="28"/>
          <w:szCs w:val="28"/>
        </w:rPr>
        <w:t>у</w:t>
      </w:r>
      <w:r w:rsidRPr="00AF5036">
        <w:rPr>
          <w:rFonts w:ascii="Times New Roman" w:hAnsi="Times New Roman" w:cs="Times New Roman"/>
          <w:sz w:val="28"/>
          <w:szCs w:val="28"/>
        </w:rPr>
        <w:t xml:space="preserve">дентами; </w:t>
      </w:r>
      <w:r w:rsidRPr="00AF5036">
        <w:rPr>
          <w:rFonts w:ascii="Times New Roman" w:hAnsi="Times New Roman" w:cs="Times New Roman"/>
          <w:i/>
          <w:iCs/>
          <w:sz w:val="28"/>
          <w:szCs w:val="28"/>
        </w:rPr>
        <w:t xml:space="preserve">авторитарно-монологическая </w:t>
      </w:r>
      <w:r w:rsidRPr="00AF5036">
        <w:rPr>
          <w:rFonts w:ascii="Times New Roman" w:hAnsi="Times New Roman" w:cs="Times New Roman"/>
          <w:sz w:val="28"/>
          <w:szCs w:val="28"/>
        </w:rPr>
        <w:t>направленностью в профессионально-педагогическом общении, причем общение предполагает в большей степени ориентацию на «сугубо деловые» вопросы; подчеркивание преподавателем св</w:t>
      </w:r>
      <w:r w:rsidRPr="00AF5036">
        <w:rPr>
          <w:rFonts w:ascii="Times New Roman" w:hAnsi="Times New Roman" w:cs="Times New Roman"/>
          <w:sz w:val="28"/>
          <w:szCs w:val="28"/>
        </w:rPr>
        <w:t>о</w:t>
      </w:r>
      <w:r w:rsidRPr="00AF5036">
        <w:rPr>
          <w:rFonts w:ascii="Times New Roman" w:hAnsi="Times New Roman" w:cs="Times New Roman"/>
          <w:sz w:val="28"/>
          <w:szCs w:val="28"/>
        </w:rPr>
        <w:t xml:space="preserve">его особого статуса (стиль – </w:t>
      </w:r>
      <w:r w:rsidRPr="00AF5036">
        <w:rPr>
          <w:rFonts w:ascii="Times New Roman" w:hAnsi="Times New Roman" w:cs="Times New Roman"/>
          <w:b/>
          <w:sz w:val="28"/>
          <w:szCs w:val="28"/>
        </w:rPr>
        <w:t>«</w:t>
      </w:r>
      <w:r w:rsidRPr="00AF5036">
        <w:rPr>
          <w:rFonts w:ascii="Times New Roman" w:hAnsi="Times New Roman" w:cs="Times New Roman"/>
          <w:b/>
          <w:i/>
          <w:iCs/>
          <w:sz w:val="28"/>
          <w:szCs w:val="28"/>
        </w:rPr>
        <w:t>Диктатор-формалист»</w:t>
      </w:r>
      <w:r w:rsidRPr="00AF5036">
        <w:rPr>
          <w:rFonts w:ascii="Times New Roman" w:hAnsi="Times New Roman" w:cs="Times New Roman"/>
          <w:sz w:val="28"/>
          <w:szCs w:val="28"/>
        </w:rPr>
        <w:t>);</w:t>
      </w:r>
    </w:p>
    <w:p w:rsidR="005753C9" w:rsidRPr="00AF5036" w:rsidRDefault="005753C9" w:rsidP="00C376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036">
        <w:rPr>
          <w:rFonts w:ascii="Times New Roman" w:hAnsi="Times New Roman" w:cs="Times New Roman"/>
          <w:sz w:val="28"/>
          <w:szCs w:val="28"/>
        </w:rPr>
        <w:t xml:space="preserve">– </w:t>
      </w:r>
      <w:r w:rsidRPr="00AF5036">
        <w:rPr>
          <w:rFonts w:ascii="Times New Roman" w:hAnsi="Times New Roman" w:cs="Times New Roman"/>
          <w:i/>
          <w:iCs/>
          <w:sz w:val="28"/>
          <w:szCs w:val="28"/>
        </w:rPr>
        <w:t>либеральный</w:t>
      </w:r>
      <w:r w:rsidRPr="00AF5036">
        <w:rPr>
          <w:rFonts w:ascii="Times New Roman" w:hAnsi="Times New Roman" w:cs="Times New Roman"/>
          <w:sz w:val="28"/>
          <w:szCs w:val="28"/>
        </w:rPr>
        <w:t xml:space="preserve"> стиль; дистанцированность педагога от студентов; </w:t>
      </w:r>
      <w:r w:rsidRPr="00AF5036">
        <w:rPr>
          <w:rFonts w:ascii="Times New Roman" w:hAnsi="Times New Roman" w:cs="Times New Roman"/>
          <w:i/>
          <w:iCs/>
          <w:sz w:val="28"/>
          <w:szCs w:val="28"/>
        </w:rPr>
        <w:t>инди</w:t>
      </w:r>
      <w:r w:rsidRPr="00AF5036">
        <w:rPr>
          <w:rFonts w:ascii="Times New Roman" w:hAnsi="Times New Roman" w:cs="Times New Roman"/>
          <w:i/>
          <w:iCs/>
          <w:sz w:val="28"/>
          <w:szCs w:val="28"/>
        </w:rPr>
        <w:t>ф</w:t>
      </w:r>
      <w:r w:rsidRPr="00AF5036">
        <w:rPr>
          <w:rFonts w:ascii="Times New Roman" w:hAnsi="Times New Roman" w:cs="Times New Roman"/>
          <w:i/>
          <w:iCs/>
          <w:sz w:val="28"/>
          <w:szCs w:val="28"/>
        </w:rPr>
        <w:t>ферентная</w:t>
      </w:r>
      <w:r w:rsidRPr="00AF5036">
        <w:rPr>
          <w:rFonts w:ascii="Times New Roman" w:hAnsi="Times New Roman" w:cs="Times New Roman"/>
          <w:sz w:val="28"/>
          <w:szCs w:val="28"/>
        </w:rPr>
        <w:t xml:space="preserve"> направленность в общении; отсутствие желания сотрудничать с </w:t>
      </w:r>
      <w:proofErr w:type="gramStart"/>
      <w:r w:rsidRPr="00AF503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F5036">
        <w:rPr>
          <w:rFonts w:ascii="Times New Roman" w:hAnsi="Times New Roman" w:cs="Times New Roman"/>
          <w:sz w:val="28"/>
          <w:szCs w:val="28"/>
        </w:rPr>
        <w:t xml:space="preserve">, недиалоговый характер занятий (стиль </w:t>
      </w:r>
      <w:r w:rsidRPr="00AF5036">
        <w:rPr>
          <w:rFonts w:ascii="Times New Roman" w:hAnsi="Times New Roman" w:cs="Times New Roman"/>
          <w:b/>
          <w:sz w:val="28"/>
          <w:szCs w:val="28"/>
        </w:rPr>
        <w:t>«</w:t>
      </w:r>
      <w:r w:rsidRPr="00AF5036">
        <w:rPr>
          <w:rFonts w:ascii="Times New Roman" w:hAnsi="Times New Roman" w:cs="Times New Roman"/>
          <w:b/>
          <w:i/>
          <w:iCs/>
          <w:sz w:val="28"/>
          <w:szCs w:val="28"/>
        </w:rPr>
        <w:t>Дистанцированный индифферент»</w:t>
      </w:r>
      <w:r w:rsidRPr="00AF503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753C9" w:rsidRPr="00AF5036" w:rsidRDefault="005753C9" w:rsidP="00C376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036">
        <w:rPr>
          <w:rFonts w:ascii="Times New Roman" w:hAnsi="Times New Roman" w:cs="Times New Roman"/>
          <w:sz w:val="28"/>
          <w:szCs w:val="28"/>
        </w:rPr>
        <w:t xml:space="preserve">– </w:t>
      </w:r>
      <w:r w:rsidRPr="00AF5036">
        <w:rPr>
          <w:rFonts w:ascii="Times New Roman" w:hAnsi="Times New Roman" w:cs="Times New Roman"/>
          <w:i/>
          <w:iCs/>
          <w:sz w:val="28"/>
          <w:szCs w:val="28"/>
        </w:rPr>
        <w:t xml:space="preserve">демократический </w:t>
      </w:r>
      <w:r w:rsidRPr="00AF5036">
        <w:rPr>
          <w:rFonts w:ascii="Times New Roman" w:hAnsi="Times New Roman" w:cs="Times New Roman"/>
          <w:sz w:val="28"/>
          <w:szCs w:val="28"/>
        </w:rPr>
        <w:t xml:space="preserve">стиль руководства учебно-воспитательным процессом, стремление преподавателя к взаимодействию с воспитанниками; </w:t>
      </w:r>
      <w:r w:rsidRPr="00AF5036">
        <w:rPr>
          <w:rFonts w:ascii="Times New Roman" w:hAnsi="Times New Roman" w:cs="Times New Roman"/>
          <w:i/>
          <w:iCs/>
          <w:sz w:val="28"/>
          <w:szCs w:val="28"/>
        </w:rPr>
        <w:t>обостренная социально-психологическая чувствительность</w:t>
      </w:r>
      <w:r w:rsidRPr="00AF5036">
        <w:rPr>
          <w:rFonts w:ascii="Times New Roman" w:hAnsi="Times New Roman" w:cs="Times New Roman"/>
          <w:sz w:val="28"/>
          <w:szCs w:val="28"/>
        </w:rPr>
        <w:t xml:space="preserve"> педагога, приводящая к неаде</w:t>
      </w:r>
      <w:r w:rsidRPr="00AF5036">
        <w:rPr>
          <w:rFonts w:ascii="Times New Roman" w:hAnsi="Times New Roman" w:cs="Times New Roman"/>
          <w:sz w:val="28"/>
          <w:szCs w:val="28"/>
        </w:rPr>
        <w:t>к</w:t>
      </w:r>
      <w:r w:rsidRPr="00AF5036">
        <w:rPr>
          <w:rFonts w:ascii="Times New Roman" w:hAnsi="Times New Roman" w:cs="Times New Roman"/>
          <w:sz w:val="28"/>
          <w:szCs w:val="28"/>
        </w:rPr>
        <w:lastRenderedPageBreak/>
        <w:t xml:space="preserve">ватным реакциям в определенных ситуациях; </w:t>
      </w:r>
      <w:r w:rsidRPr="00AF5036">
        <w:rPr>
          <w:rFonts w:ascii="Times New Roman" w:hAnsi="Times New Roman" w:cs="Times New Roman"/>
          <w:i/>
          <w:iCs/>
          <w:sz w:val="28"/>
          <w:szCs w:val="28"/>
        </w:rPr>
        <w:t>конформная</w:t>
      </w:r>
      <w:r w:rsidRPr="00AF5036">
        <w:rPr>
          <w:rFonts w:ascii="Times New Roman" w:hAnsi="Times New Roman" w:cs="Times New Roman"/>
          <w:sz w:val="28"/>
          <w:szCs w:val="28"/>
        </w:rPr>
        <w:t xml:space="preserve"> направленность в общении и ситуативная </w:t>
      </w:r>
      <w:r w:rsidRPr="00AF5036">
        <w:rPr>
          <w:rFonts w:ascii="Times New Roman" w:hAnsi="Times New Roman" w:cs="Times New Roman"/>
          <w:i/>
          <w:iCs/>
          <w:sz w:val="28"/>
          <w:szCs w:val="28"/>
        </w:rPr>
        <w:t>индифферентная</w:t>
      </w:r>
      <w:r w:rsidRPr="00AF5036">
        <w:rPr>
          <w:rFonts w:ascii="Times New Roman" w:hAnsi="Times New Roman" w:cs="Times New Roman"/>
          <w:sz w:val="28"/>
          <w:szCs w:val="28"/>
        </w:rPr>
        <w:t xml:space="preserve"> (стиль </w:t>
      </w:r>
      <w:r w:rsidRPr="00AF5036">
        <w:rPr>
          <w:rFonts w:ascii="Times New Roman" w:hAnsi="Times New Roman" w:cs="Times New Roman"/>
          <w:b/>
          <w:sz w:val="28"/>
          <w:szCs w:val="28"/>
        </w:rPr>
        <w:t>«</w:t>
      </w:r>
      <w:r w:rsidRPr="00AF5036">
        <w:rPr>
          <w:rFonts w:ascii="Times New Roman" w:hAnsi="Times New Roman" w:cs="Times New Roman"/>
          <w:b/>
          <w:i/>
          <w:iCs/>
          <w:sz w:val="28"/>
          <w:szCs w:val="28"/>
        </w:rPr>
        <w:t>Мнительный конфо</w:t>
      </w:r>
      <w:r w:rsidRPr="00AF5036">
        <w:rPr>
          <w:rFonts w:ascii="Times New Roman" w:hAnsi="Times New Roman" w:cs="Times New Roman"/>
          <w:b/>
          <w:i/>
          <w:iCs/>
          <w:sz w:val="28"/>
          <w:szCs w:val="28"/>
        </w:rPr>
        <w:t>р</w:t>
      </w:r>
      <w:r w:rsidRPr="00AF5036">
        <w:rPr>
          <w:rFonts w:ascii="Times New Roman" w:hAnsi="Times New Roman" w:cs="Times New Roman"/>
          <w:b/>
          <w:i/>
          <w:iCs/>
          <w:sz w:val="28"/>
          <w:szCs w:val="28"/>
        </w:rPr>
        <w:t>мист»</w:t>
      </w:r>
      <w:r w:rsidRPr="00AF5036">
        <w:rPr>
          <w:rFonts w:ascii="Times New Roman" w:hAnsi="Times New Roman" w:cs="Times New Roman"/>
          <w:sz w:val="28"/>
          <w:szCs w:val="28"/>
        </w:rPr>
        <w:t>);</w:t>
      </w:r>
    </w:p>
    <w:p w:rsidR="005753C9" w:rsidRPr="00AF5036" w:rsidRDefault="005753C9" w:rsidP="00C376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5036">
        <w:rPr>
          <w:rFonts w:ascii="Times New Roman" w:hAnsi="Times New Roman" w:cs="Times New Roman"/>
          <w:sz w:val="28"/>
          <w:szCs w:val="28"/>
        </w:rPr>
        <w:t xml:space="preserve">– </w:t>
      </w:r>
      <w:r w:rsidRPr="00AF5036">
        <w:rPr>
          <w:rFonts w:ascii="Times New Roman" w:hAnsi="Times New Roman" w:cs="Times New Roman"/>
          <w:i/>
          <w:iCs/>
          <w:sz w:val="28"/>
          <w:szCs w:val="28"/>
        </w:rPr>
        <w:t>авторитарно-демократический</w:t>
      </w:r>
      <w:r w:rsidR="00280CD9">
        <w:rPr>
          <w:rFonts w:ascii="Times New Roman" w:hAnsi="Times New Roman" w:cs="Times New Roman"/>
          <w:sz w:val="28"/>
          <w:szCs w:val="28"/>
        </w:rPr>
        <w:t xml:space="preserve"> стиль; проявляющаяся </w:t>
      </w:r>
      <w:r w:rsidRPr="00AF5036">
        <w:rPr>
          <w:rFonts w:ascii="Times New Roman" w:hAnsi="Times New Roman" w:cs="Times New Roman"/>
          <w:sz w:val="28"/>
          <w:szCs w:val="28"/>
        </w:rPr>
        <w:t>дистанцирова</w:t>
      </w:r>
      <w:r w:rsidRPr="00AF5036">
        <w:rPr>
          <w:rFonts w:ascii="Times New Roman" w:hAnsi="Times New Roman" w:cs="Times New Roman"/>
          <w:sz w:val="28"/>
          <w:szCs w:val="28"/>
        </w:rPr>
        <w:t>н</w:t>
      </w:r>
      <w:r w:rsidRPr="00AF5036">
        <w:rPr>
          <w:rFonts w:ascii="Times New Roman" w:hAnsi="Times New Roman" w:cs="Times New Roman"/>
          <w:sz w:val="28"/>
          <w:szCs w:val="28"/>
        </w:rPr>
        <w:t xml:space="preserve">ность педагога от воспитанников; </w:t>
      </w:r>
      <w:r w:rsidRPr="00AF5036">
        <w:rPr>
          <w:rFonts w:ascii="Times New Roman" w:hAnsi="Times New Roman" w:cs="Times New Roman"/>
          <w:i/>
          <w:iCs/>
          <w:sz w:val="28"/>
          <w:szCs w:val="28"/>
        </w:rPr>
        <w:t>манипулятивная</w:t>
      </w:r>
      <w:r w:rsidRPr="00AF5036">
        <w:rPr>
          <w:rFonts w:ascii="Times New Roman" w:hAnsi="Times New Roman" w:cs="Times New Roman"/>
          <w:sz w:val="28"/>
          <w:szCs w:val="28"/>
        </w:rPr>
        <w:t xml:space="preserve"> направленность в профе</w:t>
      </w:r>
      <w:r w:rsidRPr="00AF5036">
        <w:rPr>
          <w:rFonts w:ascii="Times New Roman" w:hAnsi="Times New Roman" w:cs="Times New Roman"/>
          <w:sz w:val="28"/>
          <w:szCs w:val="28"/>
        </w:rPr>
        <w:t>с</w:t>
      </w:r>
      <w:r w:rsidRPr="00AF5036">
        <w:rPr>
          <w:rFonts w:ascii="Times New Roman" w:hAnsi="Times New Roman" w:cs="Times New Roman"/>
          <w:sz w:val="28"/>
          <w:szCs w:val="28"/>
        </w:rPr>
        <w:t>сионально-педагогическом общении с тенденцией к манипулированию в целях получения нужной информации, а при отсутствии должного результата общ</w:t>
      </w:r>
      <w:r w:rsidRPr="00AF5036">
        <w:rPr>
          <w:rFonts w:ascii="Times New Roman" w:hAnsi="Times New Roman" w:cs="Times New Roman"/>
          <w:sz w:val="28"/>
          <w:szCs w:val="28"/>
        </w:rPr>
        <w:t>е</w:t>
      </w:r>
      <w:r w:rsidRPr="00AF5036">
        <w:rPr>
          <w:rFonts w:ascii="Times New Roman" w:hAnsi="Times New Roman" w:cs="Times New Roman"/>
          <w:sz w:val="28"/>
          <w:szCs w:val="28"/>
        </w:rPr>
        <w:t xml:space="preserve">ние становится </w:t>
      </w:r>
      <w:r w:rsidRPr="00AF5036">
        <w:rPr>
          <w:rFonts w:ascii="Times New Roman" w:hAnsi="Times New Roman" w:cs="Times New Roman"/>
          <w:i/>
          <w:iCs/>
          <w:sz w:val="28"/>
          <w:szCs w:val="28"/>
        </w:rPr>
        <w:t>индифферентным</w:t>
      </w:r>
      <w:r w:rsidRPr="00AF5036">
        <w:rPr>
          <w:rFonts w:ascii="Times New Roman" w:hAnsi="Times New Roman" w:cs="Times New Roman"/>
          <w:sz w:val="28"/>
          <w:szCs w:val="28"/>
        </w:rPr>
        <w:t>; тенденция избирательного отношения к ст</w:t>
      </w:r>
      <w:r w:rsidRPr="00AF5036">
        <w:rPr>
          <w:rFonts w:ascii="Times New Roman" w:hAnsi="Times New Roman" w:cs="Times New Roman"/>
          <w:sz w:val="28"/>
          <w:szCs w:val="28"/>
        </w:rPr>
        <w:t>у</w:t>
      </w:r>
      <w:r w:rsidRPr="00AF5036">
        <w:rPr>
          <w:rFonts w:ascii="Times New Roman" w:hAnsi="Times New Roman" w:cs="Times New Roman"/>
          <w:sz w:val="28"/>
          <w:szCs w:val="28"/>
        </w:rPr>
        <w:t xml:space="preserve">дентам с ориентацией лишь на часть аудитории (лидеров или аутсайдеров) (стиль </w:t>
      </w:r>
      <w:r w:rsidRPr="00AF5036">
        <w:rPr>
          <w:rFonts w:ascii="Times New Roman" w:hAnsi="Times New Roman" w:cs="Times New Roman"/>
          <w:b/>
          <w:sz w:val="28"/>
          <w:szCs w:val="28"/>
        </w:rPr>
        <w:t>«</w:t>
      </w:r>
      <w:r w:rsidRPr="00AF5036">
        <w:rPr>
          <w:rFonts w:ascii="Times New Roman" w:hAnsi="Times New Roman" w:cs="Times New Roman"/>
          <w:b/>
          <w:i/>
          <w:iCs/>
          <w:sz w:val="28"/>
          <w:szCs w:val="28"/>
        </w:rPr>
        <w:t>Скрытый манипулятор-дифференциатор»</w:t>
      </w:r>
      <w:r w:rsidRPr="00AF5036">
        <w:rPr>
          <w:rFonts w:ascii="Times New Roman" w:hAnsi="Times New Roman" w:cs="Times New Roman"/>
          <w:sz w:val="28"/>
          <w:szCs w:val="28"/>
        </w:rPr>
        <w:t xml:space="preserve">); </w:t>
      </w:r>
      <w:proofErr w:type="gramEnd"/>
    </w:p>
    <w:p w:rsidR="005753C9" w:rsidRPr="00AF5036" w:rsidRDefault="005753C9" w:rsidP="00C376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5036">
        <w:rPr>
          <w:rFonts w:ascii="Times New Roman" w:hAnsi="Times New Roman" w:cs="Times New Roman"/>
          <w:sz w:val="28"/>
          <w:szCs w:val="28"/>
        </w:rPr>
        <w:t xml:space="preserve">– </w:t>
      </w:r>
      <w:r w:rsidRPr="00AF5036">
        <w:rPr>
          <w:rFonts w:ascii="Times New Roman" w:hAnsi="Times New Roman" w:cs="Times New Roman"/>
          <w:i/>
          <w:iCs/>
          <w:sz w:val="28"/>
          <w:szCs w:val="28"/>
        </w:rPr>
        <w:t>либерально-демократический</w:t>
      </w:r>
      <w:r w:rsidRPr="00AF5036">
        <w:rPr>
          <w:rFonts w:ascii="Times New Roman" w:hAnsi="Times New Roman" w:cs="Times New Roman"/>
          <w:sz w:val="28"/>
          <w:szCs w:val="28"/>
        </w:rPr>
        <w:t xml:space="preserve"> стиль с </w:t>
      </w:r>
      <w:r w:rsidRPr="00AF5036">
        <w:rPr>
          <w:rFonts w:ascii="Times New Roman" w:hAnsi="Times New Roman" w:cs="Times New Roman"/>
          <w:i/>
          <w:iCs/>
          <w:sz w:val="28"/>
          <w:szCs w:val="28"/>
        </w:rPr>
        <w:t>диалогической</w:t>
      </w:r>
      <w:r w:rsidRPr="00AF5036">
        <w:rPr>
          <w:rFonts w:ascii="Times New Roman" w:hAnsi="Times New Roman" w:cs="Times New Roman"/>
          <w:sz w:val="28"/>
          <w:szCs w:val="28"/>
        </w:rPr>
        <w:t xml:space="preserve"> направленностью в профессионально-педагогическом общении; ориентация педагога на взаим</w:t>
      </w:r>
      <w:r w:rsidRPr="00AF5036">
        <w:rPr>
          <w:rFonts w:ascii="Times New Roman" w:hAnsi="Times New Roman" w:cs="Times New Roman"/>
          <w:sz w:val="28"/>
          <w:szCs w:val="28"/>
        </w:rPr>
        <w:t>о</w:t>
      </w:r>
      <w:r w:rsidRPr="00AF5036">
        <w:rPr>
          <w:rFonts w:ascii="Times New Roman" w:hAnsi="Times New Roman" w:cs="Times New Roman"/>
          <w:sz w:val="28"/>
          <w:szCs w:val="28"/>
        </w:rPr>
        <w:t>действие со студентами; в определенных ситуациях проявляется дистанцир</w:t>
      </w:r>
      <w:r w:rsidRPr="00AF5036">
        <w:rPr>
          <w:rFonts w:ascii="Times New Roman" w:hAnsi="Times New Roman" w:cs="Times New Roman"/>
          <w:sz w:val="28"/>
          <w:szCs w:val="28"/>
        </w:rPr>
        <w:t>о</w:t>
      </w:r>
      <w:r w:rsidRPr="00AF5036">
        <w:rPr>
          <w:rFonts w:ascii="Times New Roman" w:hAnsi="Times New Roman" w:cs="Times New Roman"/>
          <w:sz w:val="28"/>
          <w:szCs w:val="28"/>
        </w:rPr>
        <w:t xml:space="preserve">ванность преподавателя от воспитанников и </w:t>
      </w:r>
      <w:r w:rsidRPr="00AF5036">
        <w:rPr>
          <w:rFonts w:ascii="Times New Roman" w:hAnsi="Times New Roman" w:cs="Times New Roman"/>
          <w:i/>
          <w:iCs/>
          <w:sz w:val="28"/>
          <w:szCs w:val="28"/>
        </w:rPr>
        <w:t>индифферентная</w:t>
      </w:r>
      <w:r w:rsidRPr="00AF5036">
        <w:rPr>
          <w:rFonts w:ascii="Times New Roman" w:hAnsi="Times New Roman" w:cs="Times New Roman"/>
          <w:sz w:val="28"/>
          <w:szCs w:val="28"/>
        </w:rPr>
        <w:t xml:space="preserve"> направленность в общении; выраженная тенденция </w:t>
      </w:r>
      <w:r w:rsidRPr="00AF5036">
        <w:rPr>
          <w:rFonts w:ascii="Times New Roman" w:hAnsi="Times New Roman" w:cs="Times New Roman"/>
          <w:i/>
          <w:iCs/>
          <w:sz w:val="28"/>
          <w:szCs w:val="28"/>
        </w:rPr>
        <w:t>модели негибкого реагирования</w:t>
      </w:r>
      <w:r w:rsidRPr="00AF5036">
        <w:rPr>
          <w:rFonts w:ascii="Times New Roman" w:hAnsi="Times New Roman" w:cs="Times New Roman"/>
          <w:sz w:val="28"/>
          <w:szCs w:val="28"/>
        </w:rPr>
        <w:t>, предпол</w:t>
      </w:r>
      <w:r w:rsidRPr="00AF5036">
        <w:rPr>
          <w:rFonts w:ascii="Times New Roman" w:hAnsi="Times New Roman" w:cs="Times New Roman"/>
          <w:sz w:val="28"/>
          <w:szCs w:val="28"/>
        </w:rPr>
        <w:t>а</w:t>
      </w:r>
      <w:r w:rsidRPr="00AF5036">
        <w:rPr>
          <w:rFonts w:ascii="Times New Roman" w:hAnsi="Times New Roman" w:cs="Times New Roman"/>
          <w:sz w:val="28"/>
          <w:szCs w:val="28"/>
        </w:rPr>
        <w:t>гающей построение взаимоотношений преподаватель-студент по программе, в которой при идеально-спланированном и методически обработанном занятии преподаватель может игнорировать педагогическую действительность, индив</w:t>
      </w:r>
      <w:r w:rsidRPr="00AF5036">
        <w:rPr>
          <w:rFonts w:ascii="Times New Roman" w:hAnsi="Times New Roman" w:cs="Times New Roman"/>
          <w:sz w:val="28"/>
          <w:szCs w:val="28"/>
        </w:rPr>
        <w:t>и</w:t>
      </w:r>
      <w:r w:rsidRPr="00AF5036">
        <w:rPr>
          <w:rFonts w:ascii="Times New Roman" w:hAnsi="Times New Roman" w:cs="Times New Roman"/>
          <w:sz w:val="28"/>
          <w:szCs w:val="28"/>
        </w:rPr>
        <w:t xml:space="preserve">дуальные особенности обучающихся (стиль </w:t>
      </w:r>
      <w:r w:rsidRPr="00AF5036">
        <w:rPr>
          <w:rFonts w:ascii="Times New Roman" w:hAnsi="Times New Roman" w:cs="Times New Roman"/>
          <w:b/>
          <w:sz w:val="28"/>
          <w:szCs w:val="28"/>
        </w:rPr>
        <w:t>«</w:t>
      </w:r>
      <w:r w:rsidRPr="00AF5036">
        <w:rPr>
          <w:rFonts w:ascii="Times New Roman" w:hAnsi="Times New Roman" w:cs="Times New Roman"/>
          <w:b/>
          <w:i/>
          <w:iCs/>
          <w:sz w:val="28"/>
          <w:szCs w:val="28"/>
        </w:rPr>
        <w:t>Компьютер-партнер»</w:t>
      </w:r>
      <w:r w:rsidRPr="00AF5036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5753C9" w:rsidRPr="00AF5036" w:rsidRDefault="005753C9" w:rsidP="00C376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036">
        <w:rPr>
          <w:rFonts w:ascii="Times New Roman" w:hAnsi="Times New Roman" w:cs="Times New Roman"/>
          <w:sz w:val="28"/>
          <w:szCs w:val="28"/>
        </w:rPr>
        <w:t xml:space="preserve">– устойчивый </w:t>
      </w:r>
      <w:r w:rsidRPr="00AF5036">
        <w:rPr>
          <w:rFonts w:ascii="Times New Roman" w:hAnsi="Times New Roman" w:cs="Times New Roman"/>
          <w:i/>
          <w:iCs/>
          <w:sz w:val="28"/>
          <w:szCs w:val="28"/>
        </w:rPr>
        <w:t xml:space="preserve">демократический </w:t>
      </w:r>
      <w:r w:rsidRPr="00AF5036">
        <w:rPr>
          <w:rFonts w:ascii="Times New Roman" w:hAnsi="Times New Roman" w:cs="Times New Roman"/>
          <w:sz w:val="28"/>
          <w:szCs w:val="28"/>
        </w:rPr>
        <w:t>стиль; стремление преподавателя к акти</w:t>
      </w:r>
      <w:r w:rsidRPr="00AF5036">
        <w:rPr>
          <w:rFonts w:ascii="Times New Roman" w:hAnsi="Times New Roman" w:cs="Times New Roman"/>
          <w:sz w:val="28"/>
          <w:szCs w:val="28"/>
        </w:rPr>
        <w:t>в</w:t>
      </w:r>
      <w:r w:rsidRPr="00AF5036">
        <w:rPr>
          <w:rFonts w:ascii="Times New Roman" w:hAnsi="Times New Roman" w:cs="Times New Roman"/>
          <w:sz w:val="28"/>
          <w:szCs w:val="28"/>
        </w:rPr>
        <w:t xml:space="preserve">ному субъект-субъектному взаимодействию с воспитанниками; </w:t>
      </w:r>
      <w:r w:rsidRPr="00AF5036">
        <w:rPr>
          <w:rFonts w:ascii="Times New Roman" w:hAnsi="Times New Roman" w:cs="Times New Roman"/>
          <w:i/>
          <w:iCs/>
          <w:sz w:val="28"/>
          <w:szCs w:val="28"/>
        </w:rPr>
        <w:t>диалогическая</w:t>
      </w:r>
      <w:r w:rsidRPr="00AF5036">
        <w:rPr>
          <w:rFonts w:ascii="Times New Roman" w:hAnsi="Times New Roman" w:cs="Times New Roman"/>
          <w:sz w:val="28"/>
          <w:szCs w:val="28"/>
        </w:rPr>
        <w:t xml:space="preserve"> направленность в общении и в равной степени </w:t>
      </w:r>
      <w:r w:rsidRPr="00AF5036">
        <w:rPr>
          <w:rFonts w:ascii="Times New Roman" w:hAnsi="Times New Roman" w:cs="Times New Roman"/>
          <w:i/>
          <w:iCs/>
          <w:sz w:val="28"/>
          <w:szCs w:val="28"/>
        </w:rPr>
        <w:t>альтероцентристская</w:t>
      </w:r>
      <w:r w:rsidRPr="00AF5036">
        <w:rPr>
          <w:rFonts w:ascii="Times New Roman" w:hAnsi="Times New Roman" w:cs="Times New Roman"/>
          <w:sz w:val="28"/>
          <w:szCs w:val="28"/>
        </w:rPr>
        <w:t>, предп</w:t>
      </w:r>
      <w:r w:rsidRPr="00AF5036">
        <w:rPr>
          <w:rFonts w:ascii="Times New Roman" w:hAnsi="Times New Roman" w:cs="Times New Roman"/>
          <w:sz w:val="28"/>
          <w:szCs w:val="28"/>
        </w:rPr>
        <w:t>о</w:t>
      </w:r>
      <w:r w:rsidRPr="00AF5036">
        <w:rPr>
          <w:rFonts w:ascii="Times New Roman" w:hAnsi="Times New Roman" w:cs="Times New Roman"/>
          <w:sz w:val="28"/>
          <w:szCs w:val="28"/>
        </w:rPr>
        <w:t>лагающая «центрацию» на студенте, ориентацию на его цели, потребности; с</w:t>
      </w:r>
      <w:r w:rsidRPr="00AF5036">
        <w:rPr>
          <w:rFonts w:ascii="Times New Roman" w:hAnsi="Times New Roman" w:cs="Times New Roman"/>
          <w:sz w:val="28"/>
          <w:szCs w:val="28"/>
        </w:rPr>
        <w:t>и</w:t>
      </w:r>
      <w:r w:rsidRPr="00AF5036">
        <w:rPr>
          <w:rFonts w:ascii="Times New Roman" w:hAnsi="Times New Roman" w:cs="Times New Roman"/>
          <w:sz w:val="28"/>
          <w:szCs w:val="28"/>
        </w:rPr>
        <w:t xml:space="preserve">туативное проявление </w:t>
      </w:r>
      <w:r w:rsidRPr="00AF5036">
        <w:rPr>
          <w:rFonts w:ascii="Times New Roman" w:hAnsi="Times New Roman" w:cs="Times New Roman"/>
          <w:i/>
          <w:iCs/>
          <w:sz w:val="28"/>
          <w:szCs w:val="28"/>
        </w:rPr>
        <w:t>конформной</w:t>
      </w:r>
      <w:r w:rsidRPr="00AF5036">
        <w:rPr>
          <w:rFonts w:ascii="Times New Roman" w:hAnsi="Times New Roman" w:cs="Times New Roman"/>
          <w:sz w:val="28"/>
          <w:szCs w:val="28"/>
        </w:rPr>
        <w:t xml:space="preserve"> направленности (стиль </w:t>
      </w:r>
      <w:r w:rsidRPr="00AF5036">
        <w:rPr>
          <w:rFonts w:ascii="Times New Roman" w:hAnsi="Times New Roman" w:cs="Times New Roman"/>
          <w:b/>
          <w:sz w:val="28"/>
          <w:szCs w:val="28"/>
        </w:rPr>
        <w:t>«</w:t>
      </w:r>
      <w:r w:rsidRPr="00AF5036">
        <w:rPr>
          <w:rFonts w:ascii="Times New Roman" w:hAnsi="Times New Roman" w:cs="Times New Roman"/>
          <w:b/>
          <w:i/>
          <w:iCs/>
          <w:sz w:val="28"/>
          <w:szCs w:val="28"/>
        </w:rPr>
        <w:t>Партнер-альтруист»</w:t>
      </w:r>
      <w:r w:rsidRPr="00AF5036">
        <w:rPr>
          <w:rFonts w:ascii="Times New Roman" w:hAnsi="Times New Roman" w:cs="Times New Roman"/>
          <w:sz w:val="28"/>
          <w:szCs w:val="28"/>
        </w:rPr>
        <w:t>).</w:t>
      </w:r>
    </w:p>
    <w:p w:rsidR="005753C9" w:rsidRDefault="009B5D4E" w:rsidP="00C376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5753C9">
        <w:rPr>
          <w:rFonts w:ascii="Times New Roman" w:hAnsi="Times New Roman" w:cs="Times New Roman"/>
          <w:sz w:val="28"/>
          <w:szCs w:val="28"/>
        </w:rPr>
        <w:t>езультаты проведенного исследования, в котором мы использовали сп</w:t>
      </w:r>
      <w:r w:rsidR="005753C9">
        <w:rPr>
          <w:rFonts w:ascii="Times New Roman" w:hAnsi="Times New Roman" w:cs="Times New Roman"/>
          <w:sz w:val="28"/>
          <w:szCs w:val="28"/>
        </w:rPr>
        <w:t>е</w:t>
      </w:r>
      <w:r w:rsidR="005753C9">
        <w:rPr>
          <w:rFonts w:ascii="Times New Roman" w:hAnsi="Times New Roman" w:cs="Times New Roman"/>
          <w:sz w:val="28"/>
          <w:szCs w:val="28"/>
        </w:rPr>
        <w:t>циально разработанные тест-опросники, направленные на исследование мот</w:t>
      </w:r>
      <w:r w:rsidR="005753C9">
        <w:rPr>
          <w:rFonts w:ascii="Times New Roman" w:hAnsi="Times New Roman" w:cs="Times New Roman"/>
          <w:sz w:val="28"/>
          <w:szCs w:val="28"/>
        </w:rPr>
        <w:t>и</w:t>
      </w:r>
      <w:r w:rsidR="005753C9">
        <w:rPr>
          <w:rFonts w:ascii="Times New Roman" w:hAnsi="Times New Roman" w:cs="Times New Roman"/>
          <w:sz w:val="28"/>
          <w:szCs w:val="28"/>
        </w:rPr>
        <w:t>вации изучения иностранного языка у студентов, в частности мотивов, антим</w:t>
      </w:r>
      <w:r w:rsidR="005753C9">
        <w:rPr>
          <w:rFonts w:ascii="Times New Roman" w:hAnsi="Times New Roman" w:cs="Times New Roman"/>
          <w:sz w:val="28"/>
          <w:szCs w:val="28"/>
        </w:rPr>
        <w:t>о</w:t>
      </w:r>
      <w:r w:rsidR="005753C9">
        <w:rPr>
          <w:rFonts w:ascii="Times New Roman" w:hAnsi="Times New Roman" w:cs="Times New Roman"/>
          <w:sz w:val="28"/>
          <w:szCs w:val="28"/>
        </w:rPr>
        <w:t>тивов, факторов,</w:t>
      </w:r>
      <w:r w:rsidR="00E528AD">
        <w:rPr>
          <w:rFonts w:ascii="Times New Roman" w:hAnsi="Times New Roman" w:cs="Times New Roman"/>
          <w:sz w:val="28"/>
          <w:szCs w:val="28"/>
        </w:rPr>
        <w:t xml:space="preserve"> способствующих </w:t>
      </w:r>
      <w:r w:rsidR="005753C9">
        <w:rPr>
          <w:rFonts w:ascii="Times New Roman" w:hAnsi="Times New Roman" w:cs="Times New Roman"/>
          <w:sz w:val="28"/>
          <w:szCs w:val="28"/>
        </w:rPr>
        <w:t>и затрудняющих процесс овладе</w:t>
      </w:r>
      <w:r w:rsidR="00E528AD">
        <w:rPr>
          <w:rFonts w:ascii="Times New Roman" w:hAnsi="Times New Roman" w:cs="Times New Roman"/>
          <w:sz w:val="28"/>
          <w:szCs w:val="28"/>
        </w:rPr>
        <w:t xml:space="preserve">ния </w:t>
      </w:r>
      <w:r w:rsidR="005753C9">
        <w:rPr>
          <w:rFonts w:ascii="Times New Roman" w:hAnsi="Times New Roman" w:cs="Times New Roman"/>
          <w:sz w:val="28"/>
          <w:szCs w:val="28"/>
        </w:rPr>
        <w:t>яз</w:t>
      </w:r>
      <w:r w:rsidR="005753C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ком, </w:t>
      </w:r>
      <w:r>
        <w:rPr>
          <w:rFonts w:ascii="Times New Roman" w:hAnsi="Times New Roman" w:cs="Times New Roman"/>
          <w:sz w:val="28"/>
          <w:szCs w:val="28"/>
        </w:rPr>
        <w:lastRenderedPageBreak/>
        <w:t>показали</w:t>
      </w:r>
      <w:r w:rsidR="005753C9" w:rsidRPr="00AF5036">
        <w:rPr>
          <w:rFonts w:ascii="Times New Roman" w:hAnsi="Times New Roman" w:cs="Times New Roman"/>
          <w:sz w:val="28"/>
          <w:szCs w:val="28"/>
        </w:rPr>
        <w:t xml:space="preserve">, </w:t>
      </w:r>
      <w:r w:rsidR="005753C9">
        <w:rPr>
          <w:rFonts w:ascii="Times New Roman" w:hAnsi="Times New Roman" w:cs="Times New Roman"/>
          <w:sz w:val="28"/>
          <w:szCs w:val="28"/>
        </w:rPr>
        <w:t>что п</w:t>
      </w:r>
      <w:r w:rsidR="005753C9" w:rsidRPr="00AF5036">
        <w:rPr>
          <w:rFonts w:ascii="Times New Roman" w:hAnsi="Times New Roman" w:cs="Times New Roman"/>
          <w:sz w:val="28"/>
          <w:szCs w:val="28"/>
        </w:rPr>
        <w:t>оложительное влияние на развитие мотивационной сферы об</w:t>
      </w:r>
      <w:r w:rsidR="005753C9" w:rsidRPr="00AF5036">
        <w:rPr>
          <w:rFonts w:ascii="Times New Roman" w:hAnsi="Times New Roman" w:cs="Times New Roman"/>
          <w:sz w:val="28"/>
          <w:szCs w:val="28"/>
        </w:rPr>
        <w:t>у</w:t>
      </w:r>
      <w:r w:rsidR="005753C9" w:rsidRPr="00AF5036">
        <w:rPr>
          <w:rFonts w:ascii="Times New Roman" w:hAnsi="Times New Roman" w:cs="Times New Roman"/>
          <w:sz w:val="28"/>
          <w:szCs w:val="28"/>
        </w:rPr>
        <w:t>чающихся оказывает демократический стиль руководства учебно-воспитательным процессом с диалогической и в равной степени альтероце</w:t>
      </w:r>
      <w:r w:rsidR="005753C9" w:rsidRPr="00AF5036">
        <w:rPr>
          <w:rFonts w:ascii="Times New Roman" w:hAnsi="Times New Roman" w:cs="Times New Roman"/>
          <w:sz w:val="28"/>
          <w:szCs w:val="28"/>
        </w:rPr>
        <w:t>н</w:t>
      </w:r>
      <w:r w:rsidR="005753C9" w:rsidRPr="00AF5036">
        <w:rPr>
          <w:rFonts w:ascii="Times New Roman" w:hAnsi="Times New Roman" w:cs="Times New Roman"/>
          <w:sz w:val="28"/>
          <w:szCs w:val="28"/>
        </w:rPr>
        <w:t>тристской направленностями в общении, с активным субъект-субъектным взаимодействием п</w:t>
      </w:r>
      <w:r w:rsidR="005753C9" w:rsidRPr="00AF5036">
        <w:rPr>
          <w:rFonts w:ascii="Times New Roman" w:hAnsi="Times New Roman" w:cs="Times New Roman"/>
          <w:sz w:val="28"/>
          <w:szCs w:val="28"/>
        </w:rPr>
        <w:t>е</w:t>
      </w:r>
      <w:r w:rsidR="005753C9" w:rsidRPr="00AF5036">
        <w:rPr>
          <w:rFonts w:ascii="Times New Roman" w:hAnsi="Times New Roman" w:cs="Times New Roman"/>
          <w:sz w:val="28"/>
          <w:szCs w:val="28"/>
        </w:rPr>
        <w:t>дагога</w:t>
      </w:r>
      <w:proofErr w:type="gramEnd"/>
      <w:r w:rsidR="005753C9" w:rsidRPr="00AF50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53C9" w:rsidRPr="00AF5036">
        <w:rPr>
          <w:rFonts w:ascii="Times New Roman" w:hAnsi="Times New Roman" w:cs="Times New Roman"/>
          <w:sz w:val="28"/>
          <w:szCs w:val="28"/>
        </w:rPr>
        <w:t xml:space="preserve">с воспитанниками, «центрацией» преподавателя на студенте </w:t>
      </w:r>
      <w:r w:rsidR="005753C9" w:rsidRPr="00AF5036">
        <w:rPr>
          <w:rFonts w:ascii="Times New Roman" w:hAnsi="Times New Roman" w:cs="Times New Roman"/>
          <w:i/>
          <w:sz w:val="28"/>
          <w:szCs w:val="28"/>
        </w:rPr>
        <w:t>(</w:t>
      </w:r>
      <w:r w:rsidR="005753C9" w:rsidRPr="00AF5036">
        <w:rPr>
          <w:rFonts w:ascii="Times New Roman" w:hAnsi="Times New Roman" w:cs="Times New Roman"/>
          <w:sz w:val="28"/>
          <w:szCs w:val="28"/>
        </w:rPr>
        <w:t>стиль</w:t>
      </w:r>
      <w:r w:rsidR="005753C9" w:rsidRPr="00AF50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53C9" w:rsidRPr="009B5D4E">
        <w:rPr>
          <w:rFonts w:ascii="Times New Roman" w:hAnsi="Times New Roman" w:cs="Times New Roman"/>
          <w:b/>
          <w:i/>
          <w:sz w:val="28"/>
          <w:szCs w:val="28"/>
        </w:rPr>
        <w:t>«Партнер-альтруист»</w:t>
      </w:r>
      <w:r w:rsidR="005753C9" w:rsidRPr="00AF5036">
        <w:rPr>
          <w:rFonts w:ascii="Times New Roman" w:hAnsi="Times New Roman" w:cs="Times New Roman"/>
          <w:i/>
          <w:sz w:val="28"/>
          <w:szCs w:val="28"/>
        </w:rPr>
        <w:t>)</w:t>
      </w:r>
      <w:r w:rsidR="00E511B1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E511B1">
        <w:rPr>
          <w:rFonts w:ascii="Times New Roman" w:hAnsi="Times New Roman" w:cs="Times New Roman"/>
          <w:sz w:val="28"/>
          <w:szCs w:val="28"/>
        </w:rPr>
        <w:t>с</w:t>
      </w:r>
      <w:r w:rsidR="005753C9" w:rsidRPr="00AF5036">
        <w:rPr>
          <w:rFonts w:ascii="Times New Roman" w:hAnsi="Times New Roman" w:cs="Times New Roman"/>
          <w:sz w:val="28"/>
          <w:szCs w:val="28"/>
        </w:rPr>
        <w:t>нижению мотивации учебной де</w:t>
      </w:r>
      <w:r w:rsidR="005753C9" w:rsidRPr="00AF5036">
        <w:rPr>
          <w:rFonts w:ascii="Times New Roman" w:hAnsi="Times New Roman" w:cs="Times New Roman"/>
          <w:sz w:val="28"/>
          <w:szCs w:val="28"/>
        </w:rPr>
        <w:t>я</w:t>
      </w:r>
      <w:r w:rsidR="005753C9" w:rsidRPr="00AF5036">
        <w:rPr>
          <w:rFonts w:ascii="Times New Roman" w:hAnsi="Times New Roman" w:cs="Times New Roman"/>
          <w:sz w:val="28"/>
          <w:szCs w:val="28"/>
        </w:rPr>
        <w:t xml:space="preserve">тельности </w:t>
      </w:r>
      <w:r w:rsidR="005753C9">
        <w:rPr>
          <w:rFonts w:ascii="Times New Roman" w:hAnsi="Times New Roman" w:cs="Times New Roman"/>
          <w:sz w:val="28"/>
          <w:szCs w:val="28"/>
        </w:rPr>
        <w:t xml:space="preserve">способствуют </w:t>
      </w:r>
      <w:r w:rsidR="005753C9" w:rsidRPr="00AF5036">
        <w:rPr>
          <w:rFonts w:ascii="Times New Roman" w:hAnsi="Times New Roman" w:cs="Times New Roman"/>
          <w:sz w:val="28"/>
          <w:szCs w:val="28"/>
        </w:rPr>
        <w:t>разновидности авторитарного, либ</w:t>
      </w:r>
      <w:r w:rsidR="005753C9" w:rsidRPr="00AF5036">
        <w:rPr>
          <w:rFonts w:ascii="Times New Roman" w:hAnsi="Times New Roman" w:cs="Times New Roman"/>
          <w:sz w:val="28"/>
          <w:szCs w:val="28"/>
        </w:rPr>
        <w:t>е</w:t>
      </w:r>
      <w:r w:rsidR="005753C9" w:rsidRPr="00AF5036">
        <w:rPr>
          <w:rFonts w:ascii="Times New Roman" w:hAnsi="Times New Roman" w:cs="Times New Roman"/>
          <w:sz w:val="28"/>
          <w:szCs w:val="28"/>
        </w:rPr>
        <w:t>рального стилей с авторитарно-монологической, индифферентной направленностями в профе</w:t>
      </w:r>
      <w:r w:rsidR="005753C9" w:rsidRPr="00AF5036">
        <w:rPr>
          <w:rFonts w:ascii="Times New Roman" w:hAnsi="Times New Roman" w:cs="Times New Roman"/>
          <w:sz w:val="28"/>
          <w:szCs w:val="28"/>
        </w:rPr>
        <w:t>с</w:t>
      </w:r>
      <w:r w:rsidR="005753C9" w:rsidRPr="00AF5036">
        <w:rPr>
          <w:rFonts w:ascii="Times New Roman" w:hAnsi="Times New Roman" w:cs="Times New Roman"/>
          <w:sz w:val="28"/>
          <w:szCs w:val="28"/>
        </w:rPr>
        <w:t xml:space="preserve">сионально-педагогическом общении (стили </w:t>
      </w:r>
      <w:r w:rsidR="005753C9" w:rsidRPr="009B5D4E">
        <w:rPr>
          <w:rFonts w:ascii="Times New Roman" w:hAnsi="Times New Roman" w:cs="Times New Roman"/>
          <w:b/>
          <w:sz w:val="28"/>
          <w:szCs w:val="28"/>
        </w:rPr>
        <w:t>«</w:t>
      </w:r>
      <w:r w:rsidR="005753C9" w:rsidRPr="009B5D4E">
        <w:rPr>
          <w:rFonts w:ascii="Times New Roman" w:hAnsi="Times New Roman" w:cs="Times New Roman"/>
          <w:b/>
          <w:i/>
          <w:sz w:val="28"/>
          <w:szCs w:val="28"/>
        </w:rPr>
        <w:t>Диктатор-формалист</w:t>
      </w:r>
      <w:r w:rsidR="005753C9" w:rsidRPr="009B5D4E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5753C9" w:rsidRPr="009B5D4E">
        <w:rPr>
          <w:rFonts w:ascii="Times New Roman" w:hAnsi="Times New Roman" w:cs="Times New Roman"/>
          <w:b/>
          <w:i/>
          <w:sz w:val="28"/>
          <w:szCs w:val="28"/>
        </w:rPr>
        <w:t>«Ди</w:t>
      </w:r>
      <w:r w:rsidR="005753C9" w:rsidRPr="009B5D4E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5753C9" w:rsidRPr="009B5D4E">
        <w:rPr>
          <w:rFonts w:ascii="Times New Roman" w:hAnsi="Times New Roman" w:cs="Times New Roman"/>
          <w:b/>
          <w:i/>
          <w:sz w:val="28"/>
          <w:szCs w:val="28"/>
        </w:rPr>
        <w:t>танцированный индифферент»</w:t>
      </w:r>
      <w:r w:rsidR="005753C9" w:rsidRPr="00AF5036">
        <w:rPr>
          <w:rFonts w:ascii="Times New Roman" w:hAnsi="Times New Roman" w:cs="Times New Roman"/>
          <w:i/>
          <w:sz w:val="28"/>
          <w:szCs w:val="28"/>
        </w:rPr>
        <w:t>)</w:t>
      </w:r>
      <w:r w:rsidR="005753C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8718C">
        <w:rPr>
          <w:rFonts w:ascii="Times New Roman" w:hAnsi="Times New Roman" w:cs="Times New Roman"/>
          <w:sz w:val="28"/>
          <w:szCs w:val="28"/>
        </w:rPr>
        <w:t>что представлено на рисунках</w:t>
      </w:r>
      <w:r w:rsidR="005753C9">
        <w:rPr>
          <w:rFonts w:ascii="Times New Roman" w:hAnsi="Times New Roman" w:cs="Times New Roman"/>
          <w:sz w:val="28"/>
          <w:szCs w:val="28"/>
        </w:rPr>
        <w:t xml:space="preserve"> 1</w:t>
      </w:r>
      <w:r w:rsidR="0008718C">
        <w:rPr>
          <w:rFonts w:ascii="Times New Roman" w:hAnsi="Times New Roman" w:cs="Times New Roman"/>
          <w:sz w:val="28"/>
          <w:szCs w:val="28"/>
        </w:rPr>
        <w:t>, 2, 3, демо</w:t>
      </w:r>
      <w:r w:rsidR="0008718C">
        <w:rPr>
          <w:rFonts w:ascii="Times New Roman" w:hAnsi="Times New Roman" w:cs="Times New Roman"/>
          <w:sz w:val="28"/>
          <w:szCs w:val="28"/>
        </w:rPr>
        <w:t>н</w:t>
      </w:r>
      <w:r w:rsidR="0008718C">
        <w:rPr>
          <w:rFonts w:ascii="Times New Roman" w:hAnsi="Times New Roman" w:cs="Times New Roman"/>
          <w:sz w:val="28"/>
          <w:szCs w:val="28"/>
        </w:rPr>
        <w:t>стрирующих</w:t>
      </w:r>
      <w:r w:rsidR="005753C9">
        <w:rPr>
          <w:rFonts w:ascii="Times New Roman" w:hAnsi="Times New Roman" w:cs="Times New Roman"/>
          <w:sz w:val="28"/>
          <w:szCs w:val="28"/>
        </w:rPr>
        <w:t xml:space="preserve"> количественное соотношение мотивированных и демотивирова</w:t>
      </w:r>
      <w:r w:rsidR="005753C9">
        <w:rPr>
          <w:rFonts w:ascii="Times New Roman" w:hAnsi="Times New Roman" w:cs="Times New Roman"/>
          <w:sz w:val="28"/>
          <w:szCs w:val="28"/>
        </w:rPr>
        <w:t>н</w:t>
      </w:r>
      <w:r w:rsidR="005753C9">
        <w:rPr>
          <w:rFonts w:ascii="Times New Roman" w:hAnsi="Times New Roman" w:cs="Times New Roman"/>
          <w:sz w:val="28"/>
          <w:szCs w:val="28"/>
        </w:rPr>
        <w:t>ных обучающихся в группах преподавателей вышеобозначе</w:t>
      </w:r>
      <w:r w:rsidR="005753C9">
        <w:rPr>
          <w:rFonts w:ascii="Times New Roman" w:hAnsi="Times New Roman" w:cs="Times New Roman"/>
          <w:sz w:val="28"/>
          <w:szCs w:val="28"/>
        </w:rPr>
        <w:t>н</w:t>
      </w:r>
      <w:r w:rsidR="005753C9">
        <w:rPr>
          <w:rFonts w:ascii="Times New Roman" w:hAnsi="Times New Roman" w:cs="Times New Roman"/>
          <w:sz w:val="28"/>
          <w:szCs w:val="28"/>
        </w:rPr>
        <w:t>ных стилей.</w:t>
      </w:r>
      <w:proofErr w:type="gramEnd"/>
    </w:p>
    <w:p w:rsidR="00E528AD" w:rsidRDefault="00E528AD" w:rsidP="00C376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11B1" w:rsidRDefault="00E511B1" w:rsidP="00C376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1B1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drawing>
          <wp:inline distT="0" distB="0" distL="0" distR="0">
            <wp:extent cx="5724134" cy="989556"/>
            <wp:effectExtent l="19050" t="0" r="0" b="0"/>
            <wp:docPr id="7" name="Объект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11B1" w:rsidRDefault="00E511B1" w:rsidP="00C37677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5372">
        <w:rPr>
          <w:rFonts w:ascii="Times New Roman" w:hAnsi="Times New Roman" w:cs="Times New Roman"/>
          <w:sz w:val="24"/>
          <w:szCs w:val="24"/>
        </w:rPr>
        <w:t>Рисунок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F75372">
        <w:rPr>
          <w:rFonts w:ascii="Times New Roman" w:hAnsi="Times New Roman" w:cs="Times New Roman"/>
          <w:sz w:val="24"/>
          <w:szCs w:val="24"/>
        </w:rPr>
        <w:t xml:space="preserve"> – Количество мотивированных и демотивированных студентов в группах преподавателей стиля </w:t>
      </w:r>
      <w:r w:rsidRPr="00161138">
        <w:rPr>
          <w:rFonts w:ascii="Times New Roman" w:hAnsi="Times New Roman" w:cs="Times New Roman"/>
          <w:b/>
          <w:i/>
          <w:sz w:val="24"/>
          <w:szCs w:val="24"/>
        </w:rPr>
        <w:t>«Диктатор-формалист»</w:t>
      </w:r>
    </w:p>
    <w:p w:rsidR="00CF3F33" w:rsidRDefault="00CF3F33" w:rsidP="00C37677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61138" w:rsidRPr="00F75372" w:rsidRDefault="00161138" w:rsidP="00C37677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57768" w:rsidRDefault="00157768" w:rsidP="00C3767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76853" cy="1102291"/>
            <wp:effectExtent l="19050" t="0" r="9447" b="0"/>
            <wp:docPr id="10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57768" w:rsidRDefault="00157768" w:rsidP="00C3767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7768" w:rsidRDefault="00157768" w:rsidP="00C37677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5372">
        <w:rPr>
          <w:rFonts w:ascii="Times New Roman" w:hAnsi="Times New Roman" w:cs="Times New Roman"/>
          <w:sz w:val="24"/>
          <w:szCs w:val="24"/>
        </w:rPr>
        <w:t>Рисунок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F75372">
        <w:rPr>
          <w:rFonts w:ascii="Times New Roman" w:hAnsi="Times New Roman" w:cs="Times New Roman"/>
          <w:sz w:val="24"/>
          <w:szCs w:val="24"/>
        </w:rPr>
        <w:t xml:space="preserve"> – Количество мотивированных и демотивированных студентов в группах преподавателей стиля </w:t>
      </w:r>
      <w:r w:rsidRPr="00161138">
        <w:rPr>
          <w:rFonts w:ascii="Times New Roman" w:hAnsi="Times New Roman" w:cs="Times New Roman"/>
          <w:b/>
          <w:i/>
          <w:sz w:val="24"/>
          <w:szCs w:val="24"/>
        </w:rPr>
        <w:t>«Дистанцированный индифферент»</w:t>
      </w:r>
    </w:p>
    <w:p w:rsidR="00157768" w:rsidRDefault="00157768" w:rsidP="00C37677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57768" w:rsidRPr="00CF3F33" w:rsidRDefault="00157768" w:rsidP="00CF3F3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15372" cy="1114817"/>
            <wp:effectExtent l="19050" t="0" r="0" b="0"/>
            <wp:docPr id="20" name="Объект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57768" w:rsidRPr="00F75372" w:rsidRDefault="00157768" w:rsidP="00C37677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3</w:t>
      </w:r>
      <w:r w:rsidRPr="00F75372">
        <w:rPr>
          <w:rFonts w:ascii="Times New Roman" w:hAnsi="Times New Roman" w:cs="Times New Roman"/>
          <w:sz w:val="24"/>
          <w:szCs w:val="24"/>
        </w:rPr>
        <w:t xml:space="preserve"> – Количество мотивированных и демотивированных студентов в группах преподавателей стиля </w:t>
      </w:r>
      <w:r w:rsidRPr="00161138">
        <w:rPr>
          <w:rFonts w:ascii="Times New Roman" w:hAnsi="Times New Roman" w:cs="Times New Roman"/>
          <w:b/>
          <w:i/>
          <w:sz w:val="24"/>
          <w:szCs w:val="24"/>
        </w:rPr>
        <w:t>«Партнер-альтруист»</w:t>
      </w:r>
    </w:p>
    <w:p w:rsidR="00157768" w:rsidRPr="00F75372" w:rsidRDefault="00157768" w:rsidP="00CF3F3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D462F1" w:rsidRPr="00B90DA1" w:rsidRDefault="00D462F1" w:rsidP="00C376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2F1">
        <w:rPr>
          <w:rFonts w:ascii="Times New Roman" w:eastAsia="Calibri" w:hAnsi="Times New Roman" w:cs="Times New Roman"/>
          <w:sz w:val="28"/>
          <w:szCs w:val="28"/>
        </w:rPr>
        <w:t>Прове</w:t>
      </w:r>
      <w:r w:rsidR="00126930">
        <w:rPr>
          <w:rFonts w:ascii="Times New Roman" w:eastAsia="Calibri" w:hAnsi="Times New Roman" w:cs="Times New Roman"/>
          <w:sz w:val="28"/>
          <w:szCs w:val="28"/>
        </w:rPr>
        <w:t>денное</w:t>
      </w:r>
      <w:r w:rsidRPr="00D462F1">
        <w:rPr>
          <w:rFonts w:ascii="Times New Roman" w:eastAsia="Calibri" w:hAnsi="Times New Roman" w:cs="Times New Roman"/>
          <w:sz w:val="28"/>
          <w:szCs w:val="28"/>
        </w:rPr>
        <w:t xml:space="preserve"> исследование</w:t>
      </w:r>
      <w:r>
        <w:rPr>
          <w:rFonts w:ascii="Times New Roman" w:hAnsi="Times New Roman" w:cs="Times New Roman"/>
          <w:sz w:val="28"/>
          <w:szCs w:val="28"/>
        </w:rPr>
        <w:t xml:space="preserve"> показало значительную роль</w:t>
      </w:r>
      <w:r w:rsidRPr="00D462F1">
        <w:rPr>
          <w:rFonts w:ascii="Times New Roman" w:eastAsia="Calibri" w:hAnsi="Times New Roman" w:cs="Times New Roman"/>
          <w:sz w:val="28"/>
          <w:szCs w:val="28"/>
        </w:rPr>
        <w:t xml:space="preserve"> психологическ</w:t>
      </w:r>
      <w:r w:rsidRPr="00D462F1">
        <w:rPr>
          <w:rFonts w:ascii="Times New Roman" w:eastAsia="Calibri" w:hAnsi="Times New Roman" w:cs="Times New Roman"/>
          <w:sz w:val="28"/>
          <w:szCs w:val="28"/>
        </w:rPr>
        <w:t>о</w:t>
      </w:r>
      <w:r w:rsidRPr="00D462F1">
        <w:rPr>
          <w:rFonts w:ascii="Times New Roman" w:eastAsia="Calibri" w:hAnsi="Times New Roman" w:cs="Times New Roman"/>
          <w:sz w:val="28"/>
          <w:szCs w:val="28"/>
        </w:rPr>
        <w:t xml:space="preserve">го воздействия преподавателя </w:t>
      </w:r>
      <w:proofErr w:type="gramStart"/>
      <w:r w:rsidRPr="00D462F1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D462F1">
        <w:rPr>
          <w:rFonts w:ascii="Times New Roman" w:eastAsia="Calibri" w:hAnsi="Times New Roman" w:cs="Times New Roman"/>
          <w:sz w:val="28"/>
          <w:szCs w:val="28"/>
        </w:rPr>
        <w:t xml:space="preserve"> обучаю</w:t>
      </w:r>
      <w:r>
        <w:rPr>
          <w:rFonts w:ascii="Times New Roman" w:hAnsi="Times New Roman" w:cs="Times New Roman"/>
          <w:sz w:val="28"/>
          <w:szCs w:val="28"/>
        </w:rPr>
        <w:t>щихся</w:t>
      </w:r>
      <w:r w:rsidRPr="00D462F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665D2" w:rsidRPr="00D462F1">
        <w:rPr>
          <w:rFonts w:ascii="Times New Roman" w:eastAsia="Calibri" w:hAnsi="Times New Roman" w:cs="Times New Roman"/>
          <w:sz w:val="28"/>
          <w:szCs w:val="28"/>
        </w:rPr>
        <w:t>В ходе исследования мы пр</w:t>
      </w:r>
      <w:r w:rsidR="002665D2" w:rsidRPr="00D462F1">
        <w:rPr>
          <w:rFonts w:ascii="Times New Roman" w:eastAsia="Calibri" w:hAnsi="Times New Roman" w:cs="Times New Roman"/>
          <w:sz w:val="28"/>
          <w:szCs w:val="28"/>
        </w:rPr>
        <w:t>и</w:t>
      </w:r>
      <w:r w:rsidR="002665D2" w:rsidRPr="00D462F1">
        <w:rPr>
          <w:rFonts w:ascii="Times New Roman" w:eastAsia="Calibri" w:hAnsi="Times New Roman" w:cs="Times New Roman"/>
          <w:sz w:val="28"/>
          <w:szCs w:val="28"/>
        </w:rPr>
        <w:t>шли к выводу, что зна</w:t>
      </w:r>
      <w:r w:rsidR="00E528AD">
        <w:rPr>
          <w:rFonts w:ascii="Times New Roman" w:eastAsia="Calibri" w:hAnsi="Times New Roman" w:cs="Times New Roman"/>
          <w:sz w:val="28"/>
          <w:szCs w:val="28"/>
        </w:rPr>
        <w:t>ния педагогов</w:t>
      </w:r>
      <w:r w:rsidR="002665D2" w:rsidRPr="00D462F1">
        <w:rPr>
          <w:rFonts w:ascii="Times New Roman" w:eastAsia="Calibri" w:hAnsi="Times New Roman" w:cs="Times New Roman"/>
          <w:sz w:val="28"/>
          <w:szCs w:val="28"/>
        </w:rPr>
        <w:t xml:space="preserve"> о психологическом воздействии как сре</w:t>
      </w:r>
      <w:r w:rsidR="002665D2" w:rsidRPr="00D462F1">
        <w:rPr>
          <w:rFonts w:ascii="Times New Roman" w:eastAsia="Calibri" w:hAnsi="Times New Roman" w:cs="Times New Roman"/>
          <w:sz w:val="28"/>
          <w:szCs w:val="28"/>
        </w:rPr>
        <w:t>д</w:t>
      </w:r>
      <w:r w:rsidR="002665D2" w:rsidRPr="00D462F1">
        <w:rPr>
          <w:rFonts w:ascii="Times New Roman" w:eastAsia="Calibri" w:hAnsi="Times New Roman" w:cs="Times New Roman"/>
          <w:sz w:val="28"/>
          <w:szCs w:val="28"/>
        </w:rPr>
        <w:t>стве повышения продуктивности обуче</w:t>
      </w:r>
      <w:r w:rsidR="002665D2">
        <w:rPr>
          <w:rFonts w:ascii="Times New Roman" w:hAnsi="Times New Roman" w:cs="Times New Roman"/>
          <w:sz w:val="28"/>
          <w:szCs w:val="28"/>
        </w:rPr>
        <w:t>ния</w:t>
      </w:r>
      <w:r w:rsidR="002665D2" w:rsidRPr="00D462F1">
        <w:rPr>
          <w:rFonts w:ascii="Times New Roman" w:eastAsia="Calibri" w:hAnsi="Times New Roman" w:cs="Times New Roman"/>
          <w:sz w:val="28"/>
          <w:szCs w:val="28"/>
        </w:rPr>
        <w:t xml:space="preserve"> в большинстве случаев являются фра</w:t>
      </w:r>
      <w:r w:rsidR="002665D2" w:rsidRPr="00D462F1">
        <w:rPr>
          <w:rFonts w:ascii="Times New Roman" w:eastAsia="Calibri" w:hAnsi="Times New Roman" w:cs="Times New Roman"/>
          <w:sz w:val="28"/>
          <w:szCs w:val="28"/>
        </w:rPr>
        <w:t>г</w:t>
      </w:r>
      <w:r w:rsidR="002665D2" w:rsidRPr="00D462F1">
        <w:rPr>
          <w:rFonts w:ascii="Times New Roman" w:eastAsia="Calibri" w:hAnsi="Times New Roman" w:cs="Times New Roman"/>
          <w:sz w:val="28"/>
          <w:szCs w:val="28"/>
        </w:rPr>
        <w:t>ментарными, поэтому на практи</w:t>
      </w:r>
      <w:r w:rsidR="00E528AD">
        <w:rPr>
          <w:rFonts w:ascii="Times New Roman" w:eastAsia="Calibri" w:hAnsi="Times New Roman" w:cs="Times New Roman"/>
          <w:sz w:val="28"/>
          <w:szCs w:val="28"/>
        </w:rPr>
        <w:t>ке оно</w:t>
      </w:r>
      <w:r w:rsidR="002665D2" w:rsidRPr="00D462F1">
        <w:rPr>
          <w:rFonts w:ascii="Times New Roman" w:eastAsia="Calibri" w:hAnsi="Times New Roman" w:cs="Times New Roman"/>
          <w:sz w:val="28"/>
          <w:szCs w:val="28"/>
        </w:rPr>
        <w:t xml:space="preserve"> осуществляется в большей степени бе</w:t>
      </w:r>
      <w:r w:rsidR="002665D2" w:rsidRPr="00D462F1">
        <w:rPr>
          <w:rFonts w:ascii="Times New Roman" w:eastAsia="Calibri" w:hAnsi="Times New Roman" w:cs="Times New Roman"/>
          <w:sz w:val="28"/>
          <w:szCs w:val="28"/>
        </w:rPr>
        <w:t>с</w:t>
      </w:r>
      <w:r w:rsidR="002665D2" w:rsidRPr="00D462F1">
        <w:rPr>
          <w:rFonts w:ascii="Times New Roman" w:eastAsia="Calibri" w:hAnsi="Times New Roman" w:cs="Times New Roman"/>
          <w:sz w:val="28"/>
          <w:szCs w:val="28"/>
        </w:rPr>
        <w:t xml:space="preserve">системно, методически не продумано, неосознанно. </w:t>
      </w:r>
      <w:proofErr w:type="gramStart"/>
      <w:r w:rsidR="002665D2" w:rsidRPr="00D462F1">
        <w:rPr>
          <w:rFonts w:ascii="Times New Roman" w:eastAsia="Calibri" w:hAnsi="Times New Roman" w:cs="Times New Roman"/>
          <w:sz w:val="28"/>
          <w:szCs w:val="28"/>
        </w:rPr>
        <w:t>Часть преподавателей и</w:t>
      </w:r>
      <w:r w:rsidR="002665D2" w:rsidRPr="00D462F1">
        <w:rPr>
          <w:rFonts w:ascii="Times New Roman" w:eastAsia="Calibri" w:hAnsi="Times New Roman" w:cs="Times New Roman"/>
          <w:sz w:val="28"/>
          <w:szCs w:val="28"/>
        </w:rPr>
        <w:t>н</w:t>
      </w:r>
      <w:r w:rsidR="002665D2" w:rsidRPr="00D462F1">
        <w:rPr>
          <w:rFonts w:ascii="Times New Roman" w:eastAsia="Calibri" w:hAnsi="Times New Roman" w:cs="Times New Roman"/>
          <w:sz w:val="28"/>
          <w:szCs w:val="28"/>
        </w:rPr>
        <w:t>туитивно руководствуется личностным, интерсубъектным подходом разв</w:t>
      </w:r>
      <w:r w:rsidR="002665D2" w:rsidRPr="00D462F1">
        <w:rPr>
          <w:rFonts w:ascii="Times New Roman" w:eastAsia="Calibri" w:hAnsi="Times New Roman" w:cs="Times New Roman"/>
          <w:sz w:val="28"/>
          <w:szCs w:val="28"/>
        </w:rPr>
        <w:t>и</w:t>
      </w:r>
      <w:r w:rsidR="002665D2" w:rsidRPr="00D462F1">
        <w:rPr>
          <w:rFonts w:ascii="Times New Roman" w:eastAsia="Calibri" w:hAnsi="Times New Roman" w:cs="Times New Roman"/>
          <w:sz w:val="28"/>
          <w:szCs w:val="28"/>
        </w:rPr>
        <w:t>вающей стратегии психологического воздействия, в которой диалог в</w:t>
      </w:r>
      <w:r w:rsidR="002665D2" w:rsidRPr="00D462F1">
        <w:rPr>
          <w:rFonts w:ascii="Times New Roman" w:eastAsia="Calibri" w:hAnsi="Times New Roman" w:cs="Times New Roman"/>
          <w:sz w:val="28"/>
          <w:szCs w:val="28"/>
        </w:rPr>
        <w:t>ы</w:t>
      </w:r>
      <w:r w:rsidR="002665D2" w:rsidRPr="00D462F1">
        <w:rPr>
          <w:rFonts w:ascii="Times New Roman" w:eastAsia="Calibri" w:hAnsi="Times New Roman" w:cs="Times New Roman"/>
          <w:sz w:val="28"/>
          <w:szCs w:val="28"/>
        </w:rPr>
        <w:t>ступает как основное условие ее реализации, однако психолого-педагогическая де</w:t>
      </w:r>
      <w:r w:rsidR="002665D2" w:rsidRPr="00D462F1">
        <w:rPr>
          <w:rFonts w:ascii="Times New Roman" w:eastAsia="Calibri" w:hAnsi="Times New Roman" w:cs="Times New Roman"/>
          <w:sz w:val="28"/>
          <w:szCs w:val="28"/>
        </w:rPr>
        <w:t>я</w:t>
      </w:r>
      <w:r w:rsidR="002665D2" w:rsidRPr="00D462F1">
        <w:rPr>
          <w:rFonts w:ascii="Times New Roman" w:eastAsia="Calibri" w:hAnsi="Times New Roman" w:cs="Times New Roman"/>
          <w:sz w:val="28"/>
          <w:szCs w:val="28"/>
        </w:rPr>
        <w:t>тельность ряда преподавателей строится согласно стратегиям императивн</w:t>
      </w:r>
      <w:r w:rsidR="002665D2" w:rsidRPr="00D462F1">
        <w:rPr>
          <w:rFonts w:ascii="Times New Roman" w:eastAsia="Calibri" w:hAnsi="Times New Roman" w:cs="Times New Roman"/>
          <w:sz w:val="28"/>
          <w:szCs w:val="28"/>
        </w:rPr>
        <w:t>о</w:t>
      </w:r>
      <w:r w:rsidR="002665D2" w:rsidRPr="00D462F1">
        <w:rPr>
          <w:rFonts w:ascii="Times New Roman" w:eastAsia="Calibri" w:hAnsi="Times New Roman" w:cs="Times New Roman"/>
          <w:sz w:val="28"/>
          <w:szCs w:val="28"/>
        </w:rPr>
        <w:t>го и манипулятивного воздействий, предполагающим давление на студента, напра</w:t>
      </w:r>
      <w:r w:rsidR="002665D2" w:rsidRPr="00D462F1">
        <w:rPr>
          <w:rFonts w:ascii="Times New Roman" w:eastAsia="Calibri" w:hAnsi="Times New Roman" w:cs="Times New Roman"/>
          <w:sz w:val="28"/>
          <w:szCs w:val="28"/>
        </w:rPr>
        <w:t>в</w:t>
      </w:r>
      <w:r w:rsidR="002665D2" w:rsidRPr="00D462F1">
        <w:rPr>
          <w:rFonts w:ascii="Times New Roman" w:eastAsia="Calibri" w:hAnsi="Times New Roman" w:cs="Times New Roman"/>
          <w:sz w:val="28"/>
          <w:szCs w:val="28"/>
        </w:rPr>
        <w:t>ление его деятельности, установок в требуемое педагогом направление без уч</w:t>
      </w:r>
      <w:r w:rsidR="002665D2" w:rsidRPr="00D462F1">
        <w:rPr>
          <w:rFonts w:ascii="Times New Roman" w:eastAsia="Calibri" w:hAnsi="Times New Roman" w:cs="Times New Roman"/>
          <w:sz w:val="28"/>
          <w:szCs w:val="28"/>
        </w:rPr>
        <w:t>е</w:t>
      </w:r>
      <w:r w:rsidR="002665D2" w:rsidRPr="00D462F1">
        <w:rPr>
          <w:rFonts w:ascii="Times New Roman" w:eastAsia="Calibri" w:hAnsi="Times New Roman" w:cs="Times New Roman"/>
          <w:sz w:val="28"/>
          <w:szCs w:val="28"/>
        </w:rPr>
        <w:t>та актуальных состояний обучающегося.</w:t>
      </w:r>
      <w:proofErr w:type="gramEnd"/>
      <w:r w:rsidR="002665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65D2">
        <w:rPr>
          <w:rFonts w:ascii="Times New Roman" w:hAnsi="Times New Roman" w:cs="Times New Roman"/>
          <w:sz w:val="28"/>
          <w:szCs w:val="28"/>
        </w:rPr>
        <w:t xml:space="preserve">В ходе эксперимента, мы </w:t>
      </w:r>
      <w:r w:rsidR="002665D2" w:rsidRPr="00B90DA1">
        <w:rPr>
          <w:rFonts w:ascii="Times New Roman" w:hAnsi="Times New Roman" w:cs="Times New Roman"/>
          <w:sz w:val="28"/>
          <w:szCs w:val="28"/>
        </w:rPr>
        <w:t>убед</w:t>
      </w:r>
      <w:r w:rsidR="002665D2" w:rsidRPr="00B90DA1">
        <w:rPr>
          <w:rFonts w:ascii="Times New Roman" w:hAnsi="Times New Roman" w:cs="Times New Roman"/>
          <w:sz w:val="28"/>
          <w:szCs w:val="28"/>
        </w:rPr>
        <w:t>и</w:t>
      </w:r>
      <w:r w:rsidR="002665D2" w:rsidRPr="00B90DA1">
        <w:rPr>
          <w:rFonts w:ascii="Times New Roman" w:hAnsi="Times New Roman" w:cs="Times New Roman"/>
          <w:sz w:val="28"/>
          <w:szCs w:val="28"/>
        </w:rPr>
        <w:t>лись</w:t>
      </w:r>
      <w:r w:rsidRPr="00B90DA1">
        <w:rPr>
          <w:rFonts w:ascii="Times New Roman" w:eastAsia="Calibri" w:hAnsi="Times New Roman" w:cs="Times New Roman"/>
          <w:sz w:val="28"/>
          <w:szCs w:val="28"/>
        </w:rPr>
        <w:t>, что умелое, грамотное</w:t>
      </w:r>
      <w:r w:rsidR="002665D2" w:rsidRPr="00B90DA1">
        <w:rPr>
          <w:rFonts w:ascii="Times New Roman" w:hAnsi="Times New Roman" w:cs="Times New Roman"/>
          <w:sz w:val="28"/>
          <w:szCs w:val="28"/>
        </w:rPr>
        <w:t xml:space="preserve">, целенаправленное </w:t>
      </w:r>
      <w:r w:rsidRPr="00B90DA1">
        <w:rPr>
          <w:rFonts w:ascii="Times New Roman" w:eastAsia="Calibri" w:hAnsi="Times New Roman" w:cs="Times New Roman"/>
          <w:sz w:val="28"/>
          <w:szCs w:val="28"/>
        </w:rPr>
        <w:t>применение методов психологич</w:t>
      </w:r>
      <w:r w:rsidRPr="00B90DA1">
        <w:rPr>
          <w:rFonts w:ascii="Times New Roman" w:eastAsia="Calibri" w:hAnsi="Times New Roman" w:cs="Times New Roman"/>
          <w:sz w:val="28"/>
          <w:szCs w:val="28"/>
        </w:rPr>
        <w:t>е</w:t>
      </w:r>
      <w:r w:rsidRPr="00B90DA1">
        <w:rPr>
          <w:rFonts w:ascii="Times New Roman" w:eastAsia="Calibri" w:hAnsi="Times New Roman" w:cs="Times New Roman"/>
          <w:sz w:val="28"/>
          <w:szCs w:val="28"/>
        </w:rPr>
        <w:t xml:space="preserve">ского воздействия, включающих в </w:t>
      </w:r>
      <w:r w:rsidR="00126930">
        <w:rPr>
          <w:rFonts w:ascii="Times New Roman" w:eastAsia="Calibri" w:hAnsi="Times New Roman" w:cs="Times New Roman"/>
          <w:sz w:val="28"/>
          <w:szCs w:val="28"/>
        </w:rPr>
        <w:t>себя просьбу, поощрение,</w:t>
      </w:r>
      <w:r w:rsidRPr="00B90DA1">
        <w:rPr>
          <w:rFonts w:ascii="Times New Roman" w:eastAsia="Calibri" w:hAnsi="Times New Roman" w:cs="Times New Roman"/>
          <w:sz w:val="28"/>
          <w:szCs w:val="28"/>
        </w:rPr>
        <w:t xml:space="preserve"> внушение, убе</w:t>
      </w:r>
      <w:r w:rsidRPr="00B90DA1">
        <w:rPr>
          <w:rFonts w:ascii="Times New Roman" w:eastAsia="Calibri" w:hAnsi="Times New Roman" w:cs="Times New Roman"/>
          <w:sz w:val="28"/>
          <w:szCs w:val="28"/>
        </w:rPr>
        <w:t>ж</w:t>
      </w:r>
      <w:r w:rsidRPr="00B90DA1">
        <w:rPr>
          <w:rFonts w:ascii="Times New Roman" w:eastAsia="Calibri" w:hAnsi="Times New Roman" w:cs="Times New Roman"/>
          <w:sz w:val="28"/>
          <w:szCs w:val="28"/>
        </w:rPr>
        <w:t>дение, заражение, юмор, предупреждение, наказа</w:t>
      </w:r>
      <w:r w:rsidR="00E528AD">
        <w:rPr>
          <w:rFonts w:ascii="Times New Roman" w:eastAsia="Calibri" w:hAnsi="Times New Roman" w:cs="Times New Roman"/>
          <w:sz w:val="28"/>
          <w:szCs w:val="28"/>
        </w:rPr>
        <w:t>ние и т.д.,</w:t>
      </w:r>
      <w:r w:rsidRPr="00B90DA1">
        <w:rPr>
          <w:rFonts w:ascii="Times New Roman" w:eastAsia="Calibri" w:hAnsi="Times New Roman" w:cs="Times New Roman"/>
          <w:sz w:val="28"/>
          <w:szCs w:val="28"/>
        </w:rPr>
        <w:t xml:space="preserve"> может существе</w:t>
      </w:r>
      <w:r w:rsidRPr="00B90DA1">
        <w:rPr>
          <w:rFonts w:ascii="Times New Roman" w:eastAsia="Calibri" w:hAnsi="Times New Roman" w:cs="Times New Roman"/>
          <w:sz w:val="28"/>
          <w:szCs w:val="28"/>
        </w:rPr>
        <w:t>н</w:t>
      </w:r>
      <w:r w:rsidRPr="00B90DA1">
        <w:rPr>
          <w:rFonts w:ascii="Times New Roman" w:eastAsia="Calibri" w:hAnsi="Times New Roman" w:cs="Times New Roman"/>
          <w:sz w:val="28"/>
          <w:szCs w:val="28"/>
        </w:rPr>
        <w:t>но повысить эффективность профессиональной деятельности педагога, создать благоприятный психологический климат, а также оптимизировать взаимоотн</w:t>
      </w:r>
      <w:r w:rsidRPr="00B90DA1">
        <w:rPr>
          <w:rFonts w:ascii="Times New Roman" w:eastAsia="Calibri" w:hAnsi="Times New Roman" w:cs="Times New Roman"/>
          <w:sz w:val="28"/>
          <w:szCs w:val="28"/>
        </w:rPr>
        <w:t>о</w:t>
      </w:r>
      <w:r w:rsidRPr="00B90DA1">
        <w:rPr>
          <w:rFonts w:ascii="Times New Roman" w:eastAsia="Calibri" w:hAnsi="Times New Roman" w:cs="Times New Roman"/>
          <w:sz w:val="28"/>
          <w:szCs w:val="28"/>
        </w:rPr>
        <w:t xml:space="preserve">шения между субъектами учебно-воспитательного процесса. </w:t>
      </w:r>
      <w:proofErr w:type="gramEnd"/>
    </w:p>
    <w:p w:rsidR="00D462F1" w:rsidRPr="00B90DA1" w:rsidRDefault="00E528AD" w:rsidP="00C376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проведенного</w:t>
      </w:r>
      <w:r w:rsidR="002665D2" w:rsidRPr="00B90DA1">
        <w:rPr>
          <w:rFonts w:ascii="Times New Roman" w:hAnsi="Times New Roman" w:cs="Times New Roman"/>
          <w:sz w:val="28"/>
          <w:szCs w:val="28"/>
        </w:rPr>
        <w:t xml:space="preserve"> эксперимента, мы использовали специально разраб</w:t>
      </w:r>
      <w:r w:rsidR="002665D2" w:rsidRPr="00B90DA1">
        <w:rPr>
          <w:rFonts w:ascii="Times New Roman" w:hAnsi="Times New Roman" w:cs="Times New Roman"/>
          <w:sz w:val="28"/>
          <w:szCs w:val="28"/>
        </w:rPr>
        <w:t>о</w:t>
      </w:r>
      <w:r w:rsidR="002665D2" w:rsidRPr="00B90DA1">
        <w:rPr>
          <w:rFonts w:ascii="Times New Roman" w:hAnsi="Times New Roman" w:cs="Times New Roman"/>
          <w:sz w:val="28"/>
          <w:szCs w:val="28"/>
        </w:rPr>
        <w:t>танный нами тренинг</w:t>
      </w:r>
      <w:r w:rsidR="00B90DA1">
        <w:rPr>
          <w:rFonts w:ascii="Times New Roman" w:hAnsi="Times New Roman" w:cs="Times New Roman"/>
          <w:sz w:val="28"/>
          <w:szCs w:val="28"/>
        </w:rPr>
        <w:t xml:space="preserve"> для преподавателей иностранного языка</w:t>
      </w:r>
      <w:r w:rsidR="002665D2" w:rsidRPr="00B90D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целях корре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26930">
        <w:rPr>
          <w:rFonts w:ascii="Times New Roman" w:hAnsi="Times New Roman" w:cs="Times New Roman"/>
          <w:sz w:val="28"/>
          <w:szCs w:val="28"/>
        </w:rPr>
        <w:t>ции</w:t>
      </w:r>
      <w:r w:rsidR="00A93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профессионально-педагогических стилей</w:t>
      </w:r>
      <w:r w:rsidR="00D462F1" w:rsidRPr="00B90DA1">
        <w:rPr>
          <w:rFonts w:ascii="Times New Roman" w:hAnsi="Times New Roman" w:cs="Times New Roman"/>
          <w:sz w:val="28"/>
          <w:szCs w:val="28"/>
        </w:rPr>
        <w:t>.</w:t>
      </w:r>
      <w:r w:rsidR="00D462F1" w:rsidRPr="00B90D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62F1" w:rsidRPr="00B90DA1"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</w:rPr>
        <w:t>вая</w:t>
      </w:r>
      <w:r w:rsidR="00D462F1" w:rsidRPr="00B90DA1">
        <w:rPr>
          <w:rFonts w:ascii="Times New Roman" w:hAnsi="Times New Roman" w:cs="Times New Roman"/>
          <w:sz w:val="28"/>
          <w:szCs w:val="28"/>
        </w:rPr>
        <w:t xml:space="preserve"> часть </w:t>
      </w:r>
      <w:r>
        <w:rPr>
          <w:rFonts w:ascii="Times New Roman" w:hAnsi="Times New Roman" w:cs="Times New Roman"/>
          <w:sz w:val="28"/>
          <w:szCs w:val="28"/>
        </w:rPr>
        <w:t xml:space="preserve">тренинга </w:t>
      </w:r>
      <w:r w:rsidR="00D462F1" w:rsidRPr="00B90DA1">
        <w:rPr>
          <w:rFonts w:ascii="Times New Roman" w:hAnsi="Times New Roman" w:cs="Times New Roman"/>
          <w:sz w:val="28"/>
          <w:szCs w:val="28"/>
        </w:rPr>
        <w:t>направл</w:t>
      </w:r>
      <w:r w:rsidR="00D462F1" w:rsidRPr="00B90DA1">
        <w:rPr>
          <w:rFonts w:ascii="Times New Roman" w:hAnsi="Times New Roman" w:cs="Times New Roman"/>
          <w:sz w:val="28"/>
          <w:szCs w:val="28"/>
        </w:rPr>
        <w:t>е</w:t>
      </w:r>
      <w:r w:rsidR="00D462F1" w:rsidRPr="00B90DA1">
        <w:rPr>
          <w:rFonts w:ascii="Times New Roman" w:hAnsi="Times New Roman" w:cs="Times New Roman"/>
          <w:sz w:val="28"/>
          <w:szCs w:val="28"/>
        </w:rPr>
        <w:lastRenderedPageBreak/>
        <w:t>на на ос</w:t>
      </w:r>
      <w:r w:rsidR="00B90DA1">
        <w:rPr>
          <w:rFonts w:ascii="Times New Roman" w:hAnsi="Times New Roman" w:cs="Times New Roman"/>
          <w:sz w:val="28"/>
          <w:szCs w:val="28"/>
        </w:rPr>
        <w:t>воение педагогами</w:t>
      </w:r>
      <w:r w:rsidR="00D462F1" w:rsidRPr="00B90DA1">
        <w:rPr>
          <w:rFonts w:ascii="Times New Roman" w:hAnsi="Times New Roman" w:cs="Times New Roman"/>
          <w:sz w:val="28"/>
          <w:szCs w:val="28"/>
        </w:rPr>
        <w:t xml:space="preserve"> приемов </w:t>
      </w:r>
      <w:r w:rsidR="00D462F1" w:rsidRPr="00B90DA1">
        <w:rPr>
          <w:rFonts w:ascii="Times New Roman" w:hAnsi="Times New Roman" w:cs="Times New Roman"/>
          <w:b/>
          <w:i/>
          <w:sz w:val="28"/>
          <w:szCs w:val="28"/>
        </w:rPr>
        <w:t>продуктивного общения</w:t>
      </w:r>
      <w:r w:rsidR="00D462F1" w:rsidRPr="00B90DA1">
        <w:rPr>
          <w:rFonts w:ascii="Times New Roman" w:hAnsi="Times New Roman" w:cs="Times New Roman"/>
          <w:sz w:val="28"/>
          <w:szCs w:val="28"/>
        </w:rPr>
        <w:t>, к которым отн</w:t>
      </w:r>
      <w:r w:rsidR="00D462F1" w:rsidRPr="00B90DA1">
        <w:rPr>
          <w:rFonts w:ascii="Times New Roman" w:hAnsi="Times New Roman" w:cs="Times New Roman"/>
          <w:sz w:val="28"/>
          <w:szCs w:val="28"/>
        </w:rPr>
        <w:t>о</w:t>
      </w:r>
      <w:r w:rsidR="00D462F1" w:rsidRPr="00B90DA1">
        <w:rPr>
          <w:rFonts w:ascii="Times New Roman" w:hAnsi="Times New Roman" w:cs="Times New Roman"/>
          <w:sz w:val="28"/>
          <w:szCs w:val="28"/>
        </w:rPr>
        <w:t>сятся приемы формирования аттракции, эмпатии, доверительного общения, приемы продуктивного невербального общения, нерефлексивного слуш</w:t>
      </w:r>
      <w:r w:rsidR="00D462F1" w:rsidRPr="00B90DA1">
        <w:rPr>
          <w:rFonts w:ascii="Times New Roman" w:hAnsi="Times New Roman" w:cs="Times New Roman"/>
          <w:sz w:val="28"/>
          <w:szCs w:val="28"/>
        </w:rPr>
        <w:t>а</w:t>
      </w:r>
      <w:r w:rsidR="00D462F1" w:rsidRPr="00B90DA1">
        <w:rPr>
          <w:rFonts w:ascii="Times New Roman" w:hAnsi="Times New Roman" w:cs="Times New Roman"/>
          <w:sz w:val="28"/>
          <w:szCs w:val="28"/>
        </w:rPr>
        <w:t>ния; конструктивной критики; приемы, предполагающие формирование умения дифф</w:t>
      </w:r>
      <w:r w:rsidR="00D462F1" w:rsidRPr="00B90DA1">
        <w:rPr>
          <w:rFonts w:ascii="Times New Roman" w:hAnsi="Times New Roman" w:cs="Times New Roman"/>
          <w:sz w:val="28"/>
          <w:szCs w:val="28"/>
        </w:rPr>
        <w:t>е</w:t>
      </w:r>
      <w:r w:rsidR="00D462F1" w:rsidRPr="00B90DA1">
        <w:rPr>
          <w:rFonts w:ascii="Times New Roman" w:hAnsi="Times New Roman" w:cs="Times New Roman"/>
          <w:sz w:val="28"/>
          <w:szCs w:val="28"/>
        </w:rPr>
        <w:t xml:space="preserve">ренцировать студентов экстравертов и интровертов и </w:t>
      </w:r>
      <w:r>
        <w:rPr>
          <w:rFonts w:ascii="Times New Roman" w:hAnsi="Times New Roman" w:cs="Times New Roman"/>
          <w:sz w:val="28"/>
          <w:szCs w:val="28"/>
        </w:rPr>
        <w:t xml:space="preserve">т.д. </w:t>
      </w:r>
      <w:proofErr w:type="gramStart"/>
      <w:r>
        <w:rPr>
          <w:rFonts w:ascii="Times New Roman" w:hAnsi="Times New Roman" w:cs="Times New Roman"/>
          <w:sz w:val="28"/>
          <w:szCs w:val="28"/>
        </w:rPr>
        <w:t>Вторая часть</w:t>
      </w:r>
      <w:r w:rsidR="00D462F1" w:rsidRPr="00B90DA1">
        <w:rPr>
          <w:rFonts w:ascii="Times New Roman" w:hAnsi="Times New Roman" w:cs="Times New Roman"/>
          <w:sz w:val="28"/>
          <w:szCs w:val="28"/>
        </w:rPr>
        <w:t xml:space="preserve"> направлена на овладение педагогами приемами </w:t>
      </w:r>
      <w:r w:rsidR="00D462F1" w:rsidRPr="00B90DA1">
        <w:rPr>
          <w:rFonts w:ascii="Times New Roman" w:hAnsi="Times New Roman" w:cs="Times New Roman"/>
          <w:b/>
          <w:i/>
          <w:sz w:val="28"/>
          <w:szCs w:val="28"/>
        </w:rPr>
        <w:t>продуктивного психологич</w:t>
      </w:r>
      <w:r w:rsidR="00D462F1" w:rsidRPr="00B90DA1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D462F1" w:rsidRPr="00B90DA1">
        <w:rPr>
          <w:rFonts w:ascii="Times New Roman" w:hAnsi="Times New Roman" w:cs="Times New Roman"/>
          <w:b/>
          <w:i/>
          <w:sz w:val="28"/>
          <w:szCs w:val="28"/>
        </w:rPr>
        <w:t>ского воздействия</w:t>
      </w:r>
      <w:r w:rsidR="00D462F1" w:rsidRPr="00B90DA1">
        <w:rPr>
          <w:rFonts w:ascii="Times New Roman" w:hAnsi="Times New Roman" w:cs="Times New Roman"/>
          <w:sz w:val="28"/>
          <w:szCs w:val="28"/>
        </w:rPr>
        <w:t xml:space="preserve"> (развивающая стратегия), при помощи которых  преподав</w:t>
      </w:r>
      <w:r w:rsidR="00D462F1" w:rsidRPr="00B90DA1">
        <w:rPr>
          <w:rFonts w:ascii="Times New Roman" w:hAnsi="Times New Roman" w:cs="Times New Roman"/>
          <w:sz w:val="28"/>
          <w:szCs w:val="28"/>
        </w:rPr>
        <w:t>а</w:t>
      </w:r>
      <w:r w:rsidR="00D462F1" w:rsidRPr="00B90DA1">
        <w:rPr>
          <w:rFonts w:ascii="Times New Roman" w:hAnsi="Times New Roman" w:cs="Times New Roman"/>
          <w:sz w:val="28"/>
          <w:szCs w:val="28"/>
        </w:rPr>
        <w:t>тель формирует положительную установку у студентов в отношении иностра</w:t>
      </w:r>
      <w:r w:rsidR="00D462F1" w:rsidRPr="00B90DA1">
        <w:rPr>
          <w:rFonts w:ascii="Times New Roman" w:hAnsi="Times New Roman" w:cs="Times New Roman"/>
          <w:sz w:val="28"/>
          <w:szCs w:val="28"/>
        </w:rPr>
        <w:t>н</w:t>
      </w:r>
      <w:r w:rsidR="00D462F1" w:rsidRPr="00B90DA1">
        <w:rPr>
          <w:rFonts w:ascii="Times New Roman" w:hAnsi="Times New Roman" w:cs="Times New Roman"/>
          <w:sz w:val="28"/>
          <w:szCs w:val="28"/>
        </w:rPr>
        <w:t>ного языка, формирует новые мотивы, потребность в изучении предмета.</w:t>
      </w:r>
      <w:proofErr w:type="gramEnd"/>
      <w:r w:rsidR="00D462F1" w:rsidRPr="00B90DA1">
        <w:rPr>
          <w:rFonts w:ascii="Times New Roman" w:hAnsi="Times New Roman" w:cs="Times New Roman"/>
          <w:sz w:val="28"/>
          <w:szCs w:val="28"/>
        </w:rPr>
        <w:t xml:space="preserve"> Для освоения предлагаются элементарные приемы эффективного убеждения, вн</w:t>
      </w:r>
      <w:r w:rsidR="00D462F1" w:rsidRPr="00B90DA1">
        <w:rPr>
          <w:rFonts w:ascii="Times New Roman" w:hAnsi="Times New Roman" w:cs="Times New Roman"/>
          <w:sz w:val="28"/>
          <w:szCs w:val="28"/>
        </w:rPr>
        <w:t>у</w:t>
      </w:r>
      <w:r w:rsidR="00D462F1" w:rsidRPr="00B90DA1">
        <w:rPr>
          <w:rFonts w:ascii="Times New Roman" w:hAnsi="Times New Roman" w:cs="Times New Roman"/>
          <w:sz w:val="28"/>
          <w:szCs w:val="28"/>
        </w:rPr>
        <w:t>шения и т.д., использующиеся в практике, однако, как показал анализ</w:t>
      </w:r>
      <w:r w:rsidR="00D462F1" w:rsidRPr="00B90D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62F1" w:rsidRPr="00B90DA1">
        <w:rPr>
          <w:rFonts w:ascii="Times New Roman" w:hAnsi="Times New Roman" w:cs="Times New Roman"/>
          <w:sz w:val="28"/>
          <w:szCs w:val="28"/>
        </w:rPr>
        <w:t>сущес</w:t>
      </w:r>
      <w:r w:rsidR="00D462F1" w:rsidRPr="00B90DA1">
        <w:rPr>
          <w:rFonts w:ascii="Times New Roman" w:hAnsi="Times New Roman" w:cs="Times New Roman"/>
          <w:sz w:val="28"/>
          <w:szCs w:val="28"/>
        </w:rPr>
        <w:t>т</w:t>
      </w:r>
      <w:r w:rsidR="00D462F1" w:rsidRPr="00B90DA1">
        <w:rPr>
          <w:rFonts w:ascii="Times New Roman" w:hAnsi="Times New Roman" w:cs="Times New Roman"/>
          <w:sz w:val="28"/>
          <w:szCs w:val="28"/>
        </w:rPr>
        <w:t>вующих работ, посвященных обозначенной проблеме, объединение их в спец</w:t>
      </w:r>
      <w:r w:rsidR="00D462F1" w:rsidRPr="00B90DA1">
        <w:rPr>
          <w:rFonts w:ascii="Times New Roman" w:hAnsi="Times New Roman" w:cs="Times New Roman"/>
          <w:sz w:val="28"/>
          <w:szCs w:val="28"/>
        </w:rPr>
        <w:t>и</w:t>
      </w:r>
      <w:r w:rsidR="00D462F1" w:rsidRPr="00B90DA1">
        <w:rPr>
          <w:rFonts w:ascii="Times New Roman" w:hAnsi="Times New Roman" w:cs="Times New Roman"/>
          <w:sz w:val="28"/>
          <w:szCs w:val="28"/>
        </w:rPr>
        <w:t>альный тренинг с последующим использ</w:t>
      </w:r>
      <w:r>
        <w:rPr>
          <w:rFonts w:ascii="Times New Roman" w:hAnsi="Times New Roman" w:cs="Times New Roman"/>
          <w:sz w:val="28"/>
          <w:szCs w:val="28"/>
        </w:rPr>
        <w:t>ованием для повышения результати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ности процесса обучения</w:t>
      </w:r>
      <w:r w:rsidR="00D462F1" w:rsidRPr="00B90DA1">
        <w:rPr>
          <w:rFonts w:ascii="Times New Roman" w:hAnsi="Times New Roman" w:cs="Times New Roman"/>
          <w:sz w:val="28"/>
          <w:szCs w:val="28"/>
        </w:rPr>
        <w:t>, до настоящего момента не осуществлялось.</w:t>
      </w:r>
    </w:p>
    <w:p w:rsidR="00A7497B" w:rsidRDefault="002F1F54" w:rsidP="00C376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F15">
        <w:rPr>
          <w:rFonts w:ascii="Times New Roman" w:hAnsi="Times New Roman" w:cs="Times New Roman"/>
          <w:sz w:val="28"/>
          <w:szCs w:val="28"/>
        </w:rPr>
        <w:t>Результаты исследования.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Эффективность обозначенных нами психол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го-педагогических условий подтверждает рост</w:t>
      </w:r>
      <w:r w:rsidR="00A7497B" w:rsidRPr="00B90D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таких </w:t>
      </w:r>
      <w:r w:rsidR="00A7497B" w:rsidRPr="00B90DA1">
        <w:rPr>
          <w:rFonts w:ascii="Times New Roman" w:eastAsia="Calibri" w:hAnsi="Times New Roman" w:cs="Times New Roman"/>
          <w:sz w:val="28"/>
          <w:szCs w:val="28"/>
        </w:rPr>
        <w:t>показате</w:t>
      </w:r>
      <w:r>
        <w:rPr>
          <w:rFonts w:ascii="Times New Roman" w:eastAsia="Calibri" w:hAnsi="Times New Roman" w:cs="Times New Roman"/>
          <w:sz w:val="28"/>
          <w:szCs w:val="28"/>
        </w:rPr>
        <w:t>лей</w:t>
      </w:r>
      <w:r w:rsidR="0097349A">
        <w:rPr>
          <w:rFonts w:ascii="Times New Roman" w:eastAsia="Calibri" w:hAnsi="Times New Roman" w:cs="Times New Roman"/>
          <w:sz w:val="28"/>
          <w:szCs w:val="28"/>
        </w:rPr>
        <w:t xml:space="preserve"> мотивации из</w:t>
      </w:r>
      <w:r w:rsidR="0097349A">
        <w:rPr>
          <w:rFonts w:ascii="Times New Roman" w:eastAsia="Calibri" w:hAnsi="Times New Roman" w:cs="Times New Roman"/>
          <w:sz w:val="28"/>
          <w:szCs w:val="28"/>
        </w:rPr>
        <w:t>у</w:t>
      </w:r>
      <w:r w:rsidR="0097349A">
        <w:rPr>
          <w:rFonts w:ascii="Times New Roman" w:eastAsia="Calibri" w:hAnsi="Times New Roman" w:cs="Times New Roman"/>
          <w:sz w:val="28"/>
          <w:szCs w:val="28"/>
        </w:rPr>
        <w:t>чения иностранного языка у студентов,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как</w:t>
      </w:r>
      <w:r w:rsidR="00A7497B" w:rsidRPr="00B90DA1">
        <w:rPr>
          <w:rFonts w:ascii="Times New Roman" w:eastAsia="Calibri" w:hAnsi="Times New Roman" w:cs="Times New Roman"/>
          <w:sz w:val="28"/>
          <w:szCs w:val="28"/>
        </w:rPr>
        <w:t xml:space="preserve"> профессиональн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="00A7497B" w:rsidRPr="00B90DA1">
        <w:rPr>
          <w:rFonts w:ascii="Times New Roman" w:eastAsia="Calibri" w:hAnsi="Times New Roman" w:cs="Times New Roman"/>
          <w:sz w:val="28"/>
          <w:szCs w:val="28"/>
        </w:rPr>
        <w:t xml:space="preserve"> моти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A7497B" w:rsidRPr="00B90DA1">
        <w:rPr>
          <w:rFonts w:ascii="Times New Roman" w:eastAsia="Calibri" w:hAnsi="Times New Roman" w:cs="Times New Roman"/>
          <w:sz w:val="28"/>
          <w:szCs w:val="28"/>
        </w:rPr>
        <w:t xml:space="preserve"> в среднем на 25,6 – 40,2%, учеб</w:t>
      </w:r>
      <w:r>
        <w:rPr>
          <w:rFonts w:ascii="Times New Roman" w:eastAsia="Calibri" w:hAnsi="Times New Roman" w:cs="Times New Roman"/>
          <w:sz w:val="28"/>
          <w:szCs w:val="28"/>
        </w:rPr>
        <w:t>но-познавательный</w:t>
      </w:r>
      <w:r w:rsidR="00A7497B" w:rsidRPr="00B90DA1">
        <w:rPr>
          <w:rFonts w:ascii="Times New Roman" w:eastAsia="Calibri" w:hAnsi="Times New Roman" w:cs="Times New Roman"/>
          <w:sz w:val="28"/>
          <w:szCs w:val="28"/>
        </w:rPr>
        <w:t xml:space="preserve"> – на 23 – 34,4%, утилитар</w:t>
      </w:r>
      <w:r>
        <w:rPr>
          <w:rFonts w:ascii="Times New Roman" w:eastAsia="Calibri" w:hAnsi="Times New Roman" w:cs="Times New Roman"/>
          <w:sz w:val="28"/>
          <w:szCs w:val="28"/>
        </w:rPr>
        <w:t>но-прагматический</w:t>
      </w:r>
      <w:r w:rsidR="00A7497B" w:rsidRPr="00B90DA1">
        <w:rPr>
          <w:rFonts w:ascii="Times New Roman" w:eastAsia="Calibri" w:hAnsi="Times New Roman" w:cs="Times New Roman"/>
          <w:sz w:val="28"/>
          <w:szCs w:val="28"/>
        </w:rPr>
        <w:t xml:space="preserve">  – на 10,6 – 28%, коммуникативн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="00A7497B" w:rsidRPr="00B90DA1">
        <w:rPr>
          <w:rFonts w:ascii="Times New Roman" w:eastAsia="Calibri" w:hAnsi="Times New Roman" w:cs="Times New Roman"/>
          <w:sz w:val="28"/>
          <w:szCs w:val="28"/>
        </w:rPr>
        <w:t xml:space="preserve"> – на 16 – 22,4%. Кроме этого наблюдается снижение показателей мотивации избегания неудач в сре</w:t>
      </w:r>
      <w:r w:rsidR="00A7497B" w:rsidRPr="00B90DA1">
        <w:rPr>
          <w:rFonts w:ascii="Times New Roman" w:eastAsia="Calibri" w:hAnsi="Times New Roman" w:cs="Times New Roman"/>
          <w:sz w:val="28"/>
          <w:szCs w:val="28"/>
        </w:rPr>
        <w:t>д</w:t>
      </w:r>
      <w:r w:rsidR="00A7497B" w:rsidRPr="00B90DA1">
        <w:rPr>
          <w:rFonts w:ascii="Times New Roman" w:eastAsia="Calibri" w:hAnsi="Times New Roman" w:cs="Times New Roman"/>
          <w:sz w:val="28"/>
          <w:szCs w:val="28"/>
        </w:rPr>
        <w:t>нем на 20,</w:t>
      </w:r>
      <w:r w:rsidR="00E528AD">
        <w:rPr>
          <w:rFonts w:ascii="Times New Roman" w:eastAsia="Calibri" w:hAnsi="Times New Roman" w:cs="Times New Roman"/>
          <w:sz w:val="28"/>
          <w:szCs w:val="28"/>
        </w:rPr>
        <w:t>4 – 38,6%</w:t>
      </w:r>
      <w:r w:rsidR="00A7497B" w:rsidRPr="00B90DA1">
        <w:rPr>
          <w:rFonts w:ascii="Times New Roman" w:eastAsia="Calibri" w:hAnsi="Times New Roman" w:cs="Times New Roman"/>
          <w:sz w:val="28"/>
          <w:szCs w:val="28"/>
        </w:rPr>
        <w:t>.</w:t>
      </w:r>
      <w:r w:rsidR="00721561">
        <w:rPr>
          <w:rFonts w:ascii="Times New Roman" w:hAnsi="Times New Roman" w:cs="Times New Roman"/>
          <w:sz w:val="28"/>
          <w:szCs w:val="28"/>
        </w:rPr>
        <w:t xml:space="preserve"> </w:t>
      </w:r>
      <w:r w:rsidR="00A7497B" w:rsidRPr="00B90DA1">
        <w:rPr>
          <w:rFonts w:ascii="Times New Roman" w:eastAsia="Calibri" w:hAnsi="Times New Roman" w:cs="Times New Roman"/>
          <w:sz w:val="28"/>
          <w:szCs w:val="28"/>
        </w:rPr>
        <w:t>Эффектив</w:t>
      </w:r>
      <w:r w:rsidR="00260F15">
        <w:rPr>
          <w:rFonts w:ascii="Times New Roman" w:eastAsia="Calibri" w:hAnsi="Times New Roman" w:cs="Times New Roman"/>
          <w:sz w:val="28"/>
          <w:szCs w:val="28"/>
        </w:rPr>
        <w:t>ность</w:t>
      </w:r>
      <w:r w:rsidR="00675690">
        <w:rPr>
          <w:rFonts w:ascii="Times New Roman" w:hAnsi="Times New Roman" w:cs="Times New Roman"/>
          <w:sz w:val="28"/>
          <w:szCs w:val="28"/>
        </w:rPr>
        <w:t xml:space="preserve"> </w:t>
      </w:r>
      <w:r w:rsidR="00B90DA1">
        <w:rPr>
          <w:rFonts w:ascii="Times New Roman" w:hAnsi="Times New Roman" w:cs="Times New Roman"/>
          <w:sz w:val="28"/>
          <w:szCs w:val="28"/>
        </w:rPr>
        <w:t>условий</w:t>
      </w:r>
      <w:r w:rsidR="00A7497B" w:rsidRPr="00B90DA1">
        <w:rPr>
          <w:rFonts w:ascii="Times New Roman" w:eastAsia="Calibri" w:hAnsi="Times New Roman" w:cs="Times New Roman"/>
          <w:sz w:val="28"/>
          <w:szCs w:val="28"/>
        </w:rPr>
        <w:t xml:space="preserve"> подтверждает и количестве</w:t>
      </w:r>
      <w:r w:rsidR="00A7497B" w:rsidRPr="00B90DA1">
        <w:rPr>
          <w:rFonts w:ascii="Times New Roman" w:eastAsia="Calibri" w:hAnsi="Times New Roman" w:cs="Times New Roman"/>
          <w:sz w:val="28"/>
          <w:szCs w:val="28"/>
        </w:rPr>
        <w:t>н</w:t>
      </w:r>
      <w:r w:rsidR="00A7497B" w:rsidRPr="00B90DA1">
        <w:rPr>
          <w:rFonts w:ascii="Times New Roman" w:eastAsia="Calibri" w:hAnsi="Times New Roman" w:cs="Times New Roman"/>
          <w:sz w:val="28"/>
          <w:szCs w:val="28"/>
        </w:rPr>
        <w:t>ное соотношение студентов контрольных и экспериментальных групп, жела</w:t>
      </w:r>
      <w:r w:rsidR="00A7497B" w:rsidRPr="00B90DA1">
        <w:rPr>
          <w:rFonts w:ascii="Times New Roman" w:eastAsia="Calibri" w:hAnsi="Times New Roman" w:cs="Times New Roman"/>
          <w:sz w:val="28"/>
          <w:szCs w:val="28"/>
        </w:rPr>
        <w:t>ю</w:t>
      </w:r>
      <w:r w:rsidR="00A7497B" w:rsidRPr="00B90DA1">
        <w:rPr>
          <w:rFonts w:ascii="Times New Roman" w:eastAsia="Calibri" w:hAnsi="Times New Roman" w:cs="Times New Roman"/>
          <w:sz w:val="28"/>
          <w:szCs w:val="28"/>
        </w:rPr>
        <w:t>щих</w:t>
      </w:r>
      <w:proofErr w:type="gramEnd"/>
      <w:r w:rsidR="00A7497B" w:rsidRPr="00B90DA1">
        <w:rPr>
          <w:rFonts w:ascii="Times New Roman" w:eastAsia="Calibri" w:hAnsi="Times New Roman" w:cs="Times New Roman"/>
          <w:sz w:val="28"/>
          <w:szCs w:val="28"/>
        </w:rPr>
        <w:t xml:space="preserve"> продолжить изучение иностранного языка в рамках факультатива на 3 – 5 ку</w:t>
      </w:r>
      <w:r w:rsidR="00A7497B" w:rsidRPr="00B90DA1">
        <w:rPr>
          <w:rFonts w:ascii="Times New Roman" w:eastAsia="Calibri" w:hAnsi="Times New Roman" w:cs="Times New Roman"/>
          <w:sz w:val="28"/>
          <w:szCs w:val="28"/>
        </w:rPr>
        <w:t>р</w:t>
      </w:r>
      <w:r w:rsidR="00A7497B" w:rsidRPr="00B90DA1">
        <w:rPr>
          <w:rFonts w:ascii="Times New Roman" w:eastAsia="Calibri" w:hAnsi="Times New Roman" w:cs="Times New Roman"/>
          <w:sz w:val="28"/>
          <w:szCs w:val="28"/>
        </w:rPr>
        <w:t>сах</w:t>
      </w:r>
      <w:r w:rsidR="00B90DA1">
        <w:rPr>
          <w:rFonts w:ascii="Times New Roman" w:hAnsi="Times New Roman" w:cs="Times New Roman"/>
          <w:sz w:val="28"/>
          <w:szCs w:val="28"/>
        </w:rPr>
        <w:t xml:space="preserve"> в группах преподавателей трех стилей, участвующих в эксперименте. Да</w:t>
      </w:r>
      <w:r w:rsidR="00B90DA1">
        <w:rPr>
          <w:rFonts w:ascii="Times New Roman" w:hAnsi="Times New Roman" w:cs="Times New Roman"/>
          <w:sz w:val="28"/>
          <w:szCs w:val="28"/>
        </w:rPr>
        <w:t>н</w:t>
      </w:r>
      <w:r w:rsidR="00B90DA1">
        <w:rPr>
          <w:rFonts w:ascii="Times New Roman" w:hAnsi="Times New Roman" w:cs="Times New Roman"/>
          <w:sz w:val="28"/>
          <w:szCs w:val="28"/>
        </w:rPr>
        <w:t xml:space="preserve">ные представлены на рисунке 4. </w:t>
      </w:r>
    </w:p>
    <w:p w:rsidR="00260F15" w:rsidRPr="002B1992" w:rsidRDefault="00260F15" w:rsidP="002B199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F15">
        <w:rPr>
          <w:rFonts w:ascii="Times New Roman" w:eastAsia="Calibri" w:hAnsi="Times New Roman" w:cs="Times New Roman"/>
          <w:sz w:val="28"/>
          <w:szCs w:val="28"/>
        </w:rPr>
        <w:t>Заключение.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Проведенный эксперимент показал, что </w:t>
      </w:r>
      <w:r>
        <w:rPr>
          <w:rFonts w:ascii="Times New Roman" w:hAnsi="Times New Roman" w:cs="Times New Roman"/>
          <w:sz w:val="28"/>
          <w:szCs w:val="28"/>
        </w:rPr>
        <w:t>целенаправленная коррекция индивидуального стиля руководства учебно-воспитательным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цессом, комплексное использование приемов развивающей стратегии психол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гического воздействия, а также реализация личностно-деятельностного,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текстного и индивидуально-дифференцированного подходов </w:t>
      </w:r>
      <w:r w:rsidRPr="00B90DA1">
        <w:rPr>
          <w:rFonts w:ascii="Times New Roman" w:eastAsia="Calibri" w:hAnsi="Times New Roman" w:cs="Times New Roman"/>
          <w:sz w:val="28"/>
          <w:szCs w:val="28"/>
        </w:rPr>
        <w:t>позволя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90DA1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пов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сить результативность процесса обучения иностранному языку,</w:t>
      </w:r>
      <w:r w:rsidRPr="00B90DA1">
        <w:rPr>
          <w:rFonts w:ascii="Times New Roman" w:eastAsia="Calibri" w:hAnsi="Times New Roman" w:cs="Times New Roman"/>
          <w:sz w:val="28"/>
          <w:szCs w:val="28"/>
        </w:rPr>
        <w:t xml:space="preserve"> сформир</w:t>
      </w:r>
      <w:r w:rsidRPr="00B90DA1">
        <w:rPr>
          <w:rFonts w:ascii="Times New Roman" w:eastAsia="Calibri" w:hAnsi="Times New Roman" w:cs="Times New Roman"/>
          <w:sz w:val="28"/>
          <w:szCs w:val="28"/>
        </w:rPr>
        <w:t>о</w:t>
      </w:r>
      <w:r w:rsidRPr="00B90DA1">
        <w:rPr>
          <w:rFonts w:ascii="Times New Roman" w:eastAsia="Calibri" w:hAnsi="Times New Roman" w:cs="Times New Roman"/>
          <w:sz w:val="28"/>
          <w:szCs w:val="28"/>
        </w:rPr>
        <w:t>вать более высокий уровень мотивации у студентов</w:t>
      </w:r>
      <w:r w:rsidR="006B3202">
        <w:rPr>
          <w:rFonts w:ascii="Times New Roman" w:eastAsia="Calibri" w:hAnsi="Times New Roman" w:cs="Times New Roman"/>
          <w:sz w:val="28"/>
          <w:szCs w:val="28"/>
        </w:rPr>
        <w:t xml:space="preserve"> нелингвистического вуза</w:t>
      </w:r>
      <w:r w:rsidRPr="00B90DA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93052E" w:rsidRDefault="0093052E" w:rsidP="00C376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497B" w:rsidRDefault="00A7497B" w:rsidP="00C376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0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64056" cy="1609595"/>
            <wp:effectExtent l="19050" t="0" r="27044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753C9" w:rsidRPr="001F1081" w:rsidRDefault="00B90DA1" w:rsidP="00C3767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F1081">
        <w:rPr>
          <w:rFonts w:ascii="Times New Roman" w:hAnsi="Times New Roman" w:cs="Times New Roman"/>
          <w:sz w:val="24"/>
          <w:szCs w:val="24"/>
        </w:rPr>
        <w:t>Рисунок 4</w:t>
      </w:r>
      <w:r w:rsidR="00A7497B" w:rsidRPr="001F1081">
        <w:rPr>
          <w:rFonts w:ascii="Times New Roman" w:hAnsi="Times New Roman" w:cs="Times New Roman"/>
          <w:sz w:val="24"/>
          <w:szCs w:val="24"/>
        </w:rPr>
        <w:t xml:space="preserve"> – Количество студентов контрольных и экспериментальных групп, жела</w:t>
      </w:r>
      <w:r w:rsidR="00A7497B" w:rsidRPr="001F1081">
        <w:rPr>
          <w:rFonts w:ascii="Times New Roman" w:hAnsi="Times New Roman" w:cs="Times New Roman"/>
          <w:sz w:val="24"/>
          <w:szCs w:val="24"/>
        </w:rPr>
        <w:t>ю</w:t>
      </w:r>
      <w:r w:rsidR="00A7497B" w:rsidRPr="001F1081">
        <w:rPr>
          <w:rFonts w:ascii="Times New Roman" w:hAnsi="Times New Roman" w:cs="Times New Roman"/>
          <w:sz w:val="24"/>
          <w:szCs w:val="24"/>
        </w:rPr>
        <w:t>щих продолжить изучение иностранного языка после экспериме</w:t>
      </w:r>
      <w:r w:rsidR="00A7497B" w:rsidRPr="001F1081">
        <w:rPr>
          <w:rFonts w:ascii="Times New Roman" w:hAnsi="Times New Roman" w:cs="Times New Roman"/>
          <w:sz w:val="24"/>
          <w:szCs w:val="24"/>
        </w:rPr>
        <w:t>н</w:t>
      </w:r>
      <w:r w:rsidR="00A7497B" w:rsidRPr="001F1081">
        <w:rPr>
          <w:rFonts w:ascii="Times New Roman" w:hAnsi="Times New Roman" w:cs="Times New Roman"/>
          <w:sz w:val="24"/>
          <w:szCs w:val="24"/>
        </w:rPr>
        <w:t>та, в процента</w:t>
      </w:r>
      <w:r w:rsidR="004C70BD" w:rsidRPr="001F1081">
        <w:rPr>
          <w:rFonts w:ascii="Times New Roman" w:hAnsi="Times New Roman" w:cs="Times New Roman"/>
          <w:sz w:val="24"/>
          <w:szCs w:val="24"/>
        </w:rPr>
        <w:t>х</w:t>
      </w:r>
    </w:p>
    <w:p w:rsidR="004C16BB" w:rsidRPr="002F1F54" w:rsidRDefault="004C16BB" w:rsidP="00B2520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AFE" w:rsidRPr="00632B98" w:rsidRDefault="002C1AFE" w:rsidP="00C37677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2B98">
        <w:rPr>
          <w:rFonts w:ascii="Times New Roman" w:eastAsia="Calibri" w:hAnsi="Times New Roman" w:cs="Times New Roman"/>
          <w:b/>
          <w:sz w:val="28"/>
          <w:szCs w:val="28"/>
        </w:rPr>
        <w:t>Список литературы</w:t>
      </w:r>
    </w:p>
    <w:p w:rsidR="00E62A65" w:rsidRDefault="00F40241" w:rsidP="00E62A6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808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8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Братченко</w:t>
      </w:r>
      <w:r w:rsidRPr="004110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10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Л. Диагностика личностно-развивающего потенциала</w:t>
      </w:r>
      <w:proofErr w:type="gramStart"/>
      <w:r w:rsidRPr="004110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4110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10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110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110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тодич</w:t>
      </w:r>
      <w:proofErr w:type="spellEnd"/>
      <w:r w:rsidRPr="004110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по</w:t>
      </w:r>
      <w:r w:rsidR="00D808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собие для школьных психологов.</w:t>
      </w:r>
      <w:r w:rsidR="009305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Псков, </w:t>
      </w:r>
      <w:r w:rsidR="00D808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1997.</w:t>
      </w:r>
      <w:r w:rsidR="009305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68 </w:t>
      </w:r>
      <w:proofErr w:type="gramStart"/>
      <w:r w:rsidRPr="004110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110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2A65" w:rsidRDefault="009E033E" w:rsidP="009305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8088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142CC" w:rsidRPr="00F40241">
        <w:rPr>
          <w:rFonts w:ascii="Times New Roman" w:hAnsi="Times New Roman" w:cs="Times New Roman"/>
          <w:sz w:val="28"/>
          <w:szCs w:val="28"/>
        </w:rPr>
        <w:t xml:space="preserve"> </w:t>
      </w:r>
      <w:r w:rsidR="00E62A65">
        <w:rPr>
          <w:rFonts w:ascii="Times New Roman" w:hAnsi="Times New Roman" w:cs="Times New Roman"/>
          <w:bCs/>
          <w:sz w:val="28"/>
          <w:szCs w:val="28"/>
        </w:rPr>
        <w:t>Зимняя</w:t>
      </w:r>
      <w:r w:rsidR="00E62A65" w:rsidRPr="00F40241">
        <w:rPr>
          <w:rFonts w:ascii="Times New Roman" w:hAnsi="Times New Roman" w:cs="Times New Roman"/>
          <w:bCs/>
          <w:sz w:val="28"/>
          <w:szCs w:val="28"/>
        </w:rPr>
        <w:t xml:space="preserve"> И. А</w:t>
      </w:r>
      <w:r w:rsidR="00E62A65">
        <w:rPr>
          <w:rFonts w:ascii="Times New Roman" w:hAnsi="Times New Roman" w:cs="Times New Roman"/>
          <w:bCs/>
          <w:sz w:val="28"/>
          <w:szCs w:val="28"/>
        </w:rPr>
        <w:t xml:space="preserve">.  Педагогическая психология. «Логос», 2004. </w:t>
      </w:r>
      <w:r w:rsidR="00E62A65" w:rsidRPr="00F40241">
        <w:rPr>
          <w:rFonts w:ascii="Times New Roman" w:hAnsi="Times New Roman" w:cs="Times New Roman"/>
          <w:bCs/>
          <w:sz w:val="28"/>
          <w:szCs w:val="28"/>
        </w:rPr>
        <w:t xml:space="preserve">384 </w:t>
      </w:r>
      <w:proofErr w:type="gramStart"/>
      <w:r w:rsidR="00E62A65" w:rsidRPr="00F40241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E62A65" w:rsidRPr="00F40241">
        <w:rPr>
          <w:rFonts w:ascii="Times New Roman" w:hAnsi="Times New Roman" w:cs="Times New Roman"/>
          <w:bCs/>
          <w:sz w:val="28"/>
          <w:szCs w:val="28"/>
        </w:rPr>
        <w:t>.</w:t>
      </w:r>
    </w:p>
    <w:p w:rsidR="00D142CC" w:rsidRPr="00E62A65" w:rsidRDefault="00E62A65" w:rsidP="00E62A6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142CC" w:rsidRPr="00F40241">
        <w:rPr>
          <w:rFonts w:ascii="Times New Roman" w:hAnsi="Times New Roman" w:cs="Times New Roman"/>
          <w:sz w:val="28"/>
          <w:szCs w:val="28"/>
        </w:rPr>
        <w:t>Столяренко Л. Д. Педагогическая пси</w:t>
      </w:r>
      <w:r w:rsidR="00B966DD">
        <w:rPr>
          <w:rFonts w:ascii="Times New Roman" w:hAnsi="Times New Roman" w:cs="Times New Roman"/>
          <w:sz w:val="28"/>
          <w:szCs w:val="28"/>
        </w:rPr>
        <w:t xml:space="preserve">хология. </w:t>
      </w:r>
      <w:r w:rsidR="00D142CC" w:rsidRPr="00F40241">
        <w:rPr>
          <w:rFonts w:ascii="Times New Roman" w:hAnsi="Times New Roman" w:cs="Times New Roman"/>
          <w:sz w:val="28"/>
          <w:szCs w:val="28"/>
        </w:rPr>
        <w:t xml:space="preserve">Ростов </w:t>
      </w:r>
      <w:proofErr w:type="spellStart"/>
      <w:r w:rsidR="00D142CC" w:rsidRPr="00F4024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D142CC" w:rsidRPr="00F40241">
        <w:rPr>
          <w:rFonts w:ascii="Times New Roman" w:hAnsi="Times New Roman" w:cs="Times New Roman"/>
          <w:sz w:val="28"/>
          <w:szCs w:val="28"/>
        </w:rPr>
        <w:t>/Д</w:t>
      </w:r>
      <w:proofErr w:type="gramStart"/>
      <w:r w:rsidR="00B966DD">
        <w:rPr>
          <w:rFonts w:ascii="Times New Roman" w:hAnsi="Times New Roman" w:cs="Times New Roman"/>
          <w:sz w:val="28"/>
          <w:szCs w:val="28"/>
        </w:rPr>
        <w:t xml:space="preserve"> </w:t>
      </w:r>
      <w:r w:rsidR="00D142CC" w:rsidRPr="00F4024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142CC" w:rsidRPr="00F40241">
        <w:rPr>
          <w:rFonts w:ascii="Times New Roman" w:hAnsi="Times New Roman" w:cs="Times New Roman"/>
          <w:sz w:val="28"/>
          <w:szCs w:val="28"/>
        </w:rPr>
        <w:t xml:space="preserve"> «Фе</w:t>
      </w:r>
      <w:r w:rsidR="00B966DD">
        <w:rPr>
          <w:rFonts w:ascii="Times New Roman" w:hAnsi="Times New Roman" w:cs="Times New Roman"/>
          <w:sz w:val="28"/>
          <w:szCs w:val="28"/>
        </w:rPr>
        <w:t xml:space="preserve">никс», 2003. </w:t>
      </w:r>
      <w:r w:rsidR="00D142CC" w:rsidRPr="00F40241">
        <w:rPr>
          <w:rFonts w:ascii="Times New Roman" w:hAnsi="Times New Roman" w:cs="Times New Roman"/>
          <w:sz w:val="28"/>
          <w:szCs w:val="28"/>
        </w:rPr>
        <w:t>544 с.</w:t>
      </w:r>
    </w:p>
    <w:p w:rsidR="00D142CC" w:rsidRPr="00F40241" w:rsidRDefault="009E033E" w:rsidP="00C3767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808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142CC" w:rsidRPr="00F40241">
        <w:rPr>
          <w:rFonts w:ascii="Times New Roman" w:hAnsi="Times New Roman" w:cs="Times New Roman"/>
          <w:color w:val="000000"/>
          <w:sz w:val="28"/>
          <w:szCs w:val="28"/>
        </w:rPr>
        <w:t>Фетискин</w:t>
      </w:r>
      <w:proofErr w:type="spellEnd"/>
      <w:r w:rsidR="00D142CC" w:rsidRPr="00F40241">
        <w:rPr>
          <w:rFonts w:ascii="Times New Roman" w:hAnsi="Times New Roman" w:cs="Times New Roman"/>
          <w:color w:val="000000"/>
          <w:sz w:val="28"/>
          <w:szCs w:val="28"/>
        </w:rPr>
        <w:t xml:space="preserve"> Н. П., </w:t>
      </w:r>
      <w:r w:rsidR="00D80880">
        <w:rPr>
          <w:rFonts w:ascii="Times New Roman" w:hAnsi="Times New Roman" w:cs="Times New Roman"/>
          <w:color w:val="000000"/>
          <w:sz w:val="28"/>
          <w:szCs w:val="28"/>
        </w:rPr>
        <w:t xml:space="preserve">Козлов В. В., Мануйлов Г. М. </w:t>
      </w:r>
      <w:r w:rsidR="00D142CC" w:rsidRPr="00F40241">
        <w:rPr>
          <w:rFonts w:ascii="Times New Roman" w:hAnsi="Times New Roman" w:cs="Times New Roman"/>
          <w:color w:val="000000"/>
          <w:sz w:val="28"/>
          <w:szCs w:val="28"/>
        </w:rPr>
        <w:t>Социально-психологическая диагностика развития лич</w:t>
      </w:r>
      <w:r w:rsidR="00D80880">
        <w:rPr>
          <w:rFonts w:ascii="Times New Roman" w:hAnsi="Times New Roman" w:cs="Times New Roman"/>
          <w:color w:val="000000"/>
          <w:sz w:val="28"/>
          <w:szCs w:val="28"/>
        </w:rPr>
        <w:t>ности и малых групп.</w:t>
      </w:r>
      <w:r w:rsidR="00D142CC" w:rsidRPr="00F40241">
        <w:rPr>
          <w:rFonts w:ascii="Times New Roman" w:hAnsi="Times New Roman" w:cs="Times New Roman"/>
          <w:color w:val="000000"/>
          <w:sz w:val="28"/>
          <w:szCs w:val="28"/>
        </w:rPr>
        <w:t xml:space="preserve"> М.</w:t>
      </w:r>
      <w:proofErr w:type="gramStart"/>
      <w:r w:rsidR="00D808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42CC" w:rsidRPr="00F40241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="00D142CC" w:rsidRPr="00F40241">
        <w:rPr>
          <w:rFonts w:ascii="Times New Roman" w:hAnsi="Times New Roman" w:cs="Times New Roman"/>
          <w:color w:val="000000"/>
          <w:sz w:val="28"/>
          <w:szCs w:val="28"/>
        </w:rPr>
        <w:t xml:space="preserve"> Изд-во</w:t>
      </w:r>
      <w:r w:rsidR="00D80880">
        <w:rPr>
          <w:rFonts w:ascii="Times New Roman" w:hAnsi="Times New Roman" w:cs="Times New Roman"/>
          <w:color w:val="000000"/>
          <w:sz w:val="28"/>
          <w:szCs w:val="28"/>
        </w:rPr>
        <w:t xml:space="preserve"> Института Психотерапии, 2002.</w:t>
      </w:r>
      <w:r w:rsidR="00D142CC" w:rsidRPr="00F40241">
        <w:rPr>
          <w:rFonts w:ascii="Times New Roman" w:hAnsi="Times New Roman" w:cs="Times New Roman"/>
          <w:color w:val="000000"/>
          <w:sz w:val="28"/>
          <w:szCs w:val="28"/>
        </w:rPr>
        <w:t xml:space="preserve"> 490 с.</w:t>
      </w:r>
    </w:p>
    <w:sectPr w:rsidR="00D142CC" w:rsidRPr="00F40241" w:rsidSect="00921BD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autoHyphenation/>
  <w:hyphenationZone w:val="357"/>
  <w:characterSpacingControl w:val="doNotCompress"/>
  <w:compat/>
  <w:rsids>
    <w:rsidRoot w:val="00921BD9"/>
    <w:rsid w:val="000169F3"/>
    <w:rsid w:val="0003123E"/>
    <w:rsid w:val="00054D15"/>
    <w:rsid w:val="00066D72"/>
    <w:rsid w:val="0008718C"/>
    <w:rsid w:val="000A0026"/>
    <w:rsid w:val="000C7DD6"/>
    <w:rsid w:val="00126930"/>
    <w:rsid w:val="00155104"/>
    <w:rsid w:val="00157768"/>
    <w:rsid w:val="00161138"/>
    <w:rsid w:val="001F1081"/>
    <w:rsid w:val="00260F15"/>
    <w:rsid w:val="002665D2"/>
    <w:rsid w:val="00270EB5"/>
    <w:rsid w:val="00280CD9"/>
    <w:rsid w:val="002B1992"/>
    <w:rsid w:val="002C1AFE"/>
    <w:rsid w:val="002F1F54"/>
    <w:rsid w:val="00306AD1"/>
    <w:rsid w:val="003453E2"/>
    <w:rsid w:val="00366DE9"/>
    <w:rsid w:val="0036710A"/>
    <w:rsid w:val="00384610"/>
    <w:rsid w:val="003B3CE1"/>
    <w:rsid w:val="004142E3"/>
    <w:rsid w:val="00437077"/>
    <w:rsid w:val="00452C36"/>
    <w:rsid w:val="00486B7F"/>
    <w:rsid w:val="004A7775"/>
    <w:rsid w:val="004C16BB"/>
    <w:rsid w:val="004C70BD"/>
    <w:rsid w:val="004D26B2"/>
    <w:rsid w:val="004E031F"/>
    <w:rsid w:val="00527912"/>
    <w:rsid w:val="00536267"/>
    <w:rsid w:val="00537CCF"/>
    <w:rsid w:val="005753C9"/>
    <w:rsid w:val="00591F98"/>
    <w:rsid w:val="005A0774"/>
    <w:rsid w:val="005A5A7D"/>
    <w:rsid w:val="005B6073"/>
    <w:rsid w:val="005D53EE"/>
    <w:rsid w:val="005E76F5"/>
    <w:rsid w:val="005F232D"/>
    <w:rsid w:val="00632B98"/>
    <w:rsid w:val="00656847"/>
    <w:rsid w:val="0066205B"/>
    <w:rsid w:val="00675690"/>
    <w:rsid w:val="006B3202"/>
    <w:rsid w:val="006C20C2"/>
    <w:rsid w:val="0072055D"/>
    <w:rsid w:val="00721561"/>
    <w:rsid w:val="0074718F"/>
    <w:rsid w:val="007629ED"/>
    <w:rsid w:val="00767D00"/>
    <w:rsid w:val="00781D31"/>
    <w:rsid w:val="00843ABF"/>
    <w:rsid w:val="00870246"/>
    <w:rsid w:val="00870FD9"/>
    <w:rsid w:val="00884F68"/>
    <w:rsid w:val="009107CE"/>
    <w:rsid w:val="00921BD9"/>
    <w:rsid w:val="0093052E"/>
    <w:rsid w:val="0097349A"/>
    <w:rsid w:val="009B5D4E"/>
    <w:rsid w:val="009C2B0D"/>
    <w:rsid w:val="009C3178"/>
    <w:rsid w:val="009E033E"/>
    <w:rsid w:val="00A5334D"/>
    <w:rsid w:val="00A7497B"/>
    <w:rsid w:val="00A805BA"/>
    <w:rsid w:val="00A82074"/>
    <w:rsid w:val="00A93F8F"/>
    <w:rsid w:val="00A95C1A"/>
    <w:rsid w:val="00AC38F3"/>
    <w:rsid w:val="00AE1C4A"/>
    <w:rsid w:val="00B25207"/>
    <w:rsid w:val="00B41F37"/>
    <w:rsid w:val="00B546B6"/>
    <w:rsid w:val="00B6601F"/>
    <w:rsid w:val="00B90DA1"/>
    <w:rsid w:val="00B966DD"/>
    <w:rsid w:val="00BA7107"/>
    <w:rsid w:val="00BD39CE"/>
    <w:rsid w:val="00C10A67"/>
    <w:rsid w:val="00C37677"/>
    <w:rsid w:val="00C56A16"/>
    <w:rsid w:val="00CC6390"/>
    <w:rsid w:val="00CD4EDC"/>
    <w:rsid w:val="00CF3F33"/>
    <w:rsid w:val="00CF4FF9"/>
    <w:rsid w:val="00D142CC"/>
    <w:rsid w:val="00D462F1"/>
    <w:rsid w:val="00D80880"/>
    <w:rsid w:val="00DF39ED"/>
    <w:rsid w:val="00E01C61"/>
    <w:rsid w:val="00E511B1"/>
    <w:rsid w:val="00E528AD"/>
    <w:rsid w:val="00E55107"/>
    <w:rsid w:val="00E62A65"/>
    <w:rsid w:val="00EC6268"/>
    <w:rsid w:val="00EF5CD7"/>
    <w:rsid w:val="00F40241"/>
    <w:rsid w:val="00F6727B"/>
    <w:rsid w:val="00F83F4B"/>
    <w:rsid w:val="00FA02E7"/>
    <w:rsid w:val="00FB7E93"/>
    <w:rsid w:val="00FC6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3C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1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1B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90DA1"/>
    <w:pPr>
      <w:spacing w:after="0" w:line="240" w:lineRule="auto"/>
      <w:ind w:left="720" w:firstLine="397"/>
      <w:contextualSpacing/>
      <w:jc w:val="both"/>
    </w:pPr>
    <w:rPr>
      <w:rFonts w:ascii="Arial" w:eastAsia="Times New Roman" w:hAnsi="Arial" w:cs="Times New Roman"/>
      <w:sz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hyperlink" Target="mailto:business_box_2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floor>
      <c:spPr>
        <a:solidFill>
          <a:schemeClr val="bg1"/>
        </a:solidFill>
        <a:ln>
          <a:solidFill>
            <a:schemeClr val="bg1"/>
          </a:solidFill>
        </a:ln>
      </c:spPr>
    </c:floor>
    <c:sideWall>
      <c:spPr>
        <a:solidFill>
          <a:schemeClr val="bg1"/>
        </a:solidFill>
        <a:ln>
          <a:solidFill>
            <a:schemeClr val="bg1"/>
          </a:solidFill>
        </a:ln>
      </c:spPr>
    </c:sideWall>
    <c:backWall>
      <c:spPr>
        <a:solidFill>
          <a:schemeClr val="bg1"/>
        </a:solidFill>
      </c:spPr>
    </c:backWall>
    <c:plotArea>
      <c:layout>
        <c:manualLayout>
          <c:layoutTarget val="inner"/>
          <c:xMode val="edge"/>
          <c:yMode val="edge"/>
          <c:x val="0.33409234201930682"/>
          <c:y val="3.1955504684865514E-2"/>
          <c:w val="0.2726019818197799"/>
          <c:h val="0.62619093815812454"/>
        </c:manualLayout>
      </c:layout>
      <c:bar3D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мотивированные студенты</c:v>
                </c:pt>
              </c:strCache>
            </c:strRef>
          </c:tx>
          <c:spPr>
            <a:solidFill>
              <a:schemeClr val="bg1"/>
            </a:solidFill>
            <a:ln w="3175">
              <a:solidFill>
                <a:schemeClr val="tx1"/>
              </a:solidFill>
            </a:ln>
          </c:spPr>
          <c:cat>
            <c:strRef>
              <c:f>Лист1!$A$2:$A$4</c:f>
              <c:strCache>
                <c:ptCount val="3"/>
                <c:pt idx="0">
                  <c:v>группа 1 </c:v>
                </c:pt>
                <c:pt idx="1">
                  <c:v>группа 2</c:v>
                </c:pt>
                <c:pt idx="2">
                  <c:v>группа 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  <c:pt idx="1">
                  <c:v>9</c:v>
                </c:pt>
                <c:pt idx="2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демотивированные студенты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</c:spPr>
          <c:cat>
            <c:strRef>
              <c:f>Лист1!$A$2:$A$4</c:f>
              <c:strCache>
                <c:ptCount val="3"/>
                <c:pt idx="0">
                  <c:v>группа 1 </c:v>
                </c:pt>
                <c:pt idx="1">
                  <c:v>группа 2</c:v>
                </c:pt>
                <c:pt idx="2">
                  <c:v>группа 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</c:v>
                </c:pt>
                <c:pt idx="1">
                  <c:v>7</c:v>
                </c:pt>
                <c:pt idx="2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группа 1 </c:v>
                </c:pt>
                <c:pt idx="1">
                  <c:v>группа 2</c:v>
                </c:pt>
                <c:pt idx="2">
                  <c:v>группа 3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shape val="box"/>
        <c:axId val="75160192"/>
        <c:axId val="76260480"/>
        <c:axId val="0"/>
      </c:bar3DChart>
      <c:catAx>
        <c:axId val="75160192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группы</a:t>
                </a:r>
              </a:p>
            </c:rich>
          </c:tx>
        </c:title>
        <c:tickLblPos val="nextTo"/>
        <c:crossAx val="76260480"/>
        <c:crosses val="autoZero"/>
        <c:auto val="1"/>
        <c:lblAlgn val="ctr"/>
        <c:lblOffset val="100"/>
      </c:catAx>
      <c:valAx>
        <c:axId val="76260480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 студентов</a:t>
                </a:r>
              </a:p>
            </c:rich>
          </c:tx>
        </c:title>
        <c:numFmt formatCode="General" sourceLinked="1"/>
        <c:tickLblPos val="nextTo"/>
        <c:crossAx val="75160192"/>
        <c:crosses val="autoZero"/>
        <c:crossBetween val="between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70108627910872845"/>
          <c:y val="7.0742535945582746E-2"/>
          <c:w val="0.23843244033637961"/>
          <c:h val="0.63874404278282448"/>
        </c:manualLayout>
      </c:layout>
    </c:legend>
    <c:plotVisOnly val="1"/>
  </c:chart>
  <c:spPr>
    <a:ln>
      <a:noFill/>
    </a:ln>
  </c:spPr>
  <c:txPr>
    <a:bodyPr/>
    <a:lstStyle/>
    <a:p>
      <a:pPr>
        <a:defRPr sz="100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autoTitleDeleted val="1"/>
    <c:view3D>
      <c:rAngAx val="1"/>
    </c:view3D>
    <c:floor>
      <c:spPr>
        <a:solidFill>
          <a:schemeClr val="bg1"/>
        </a:solidFill>
        <a:ln>
          <a:solidFill>
            <a:schemeClr val="bg1"/>
          </a:solidFill>
        </a:ln>
      </c:spPr>
    </c:floor>
    <c:sideWall>
      <c:spPr>
        <a:solidFill>
          <a:schemeClr val="bg1"/>
        </a:solidFill>
        <a:ln>
          <a:solidFill>
            <a:schemeClr val="bg1"/>
          </a:solidFill>
        </a:ln>
      </c:spPr>
    </c:sideWall>
    <c:backWall>
      <c:spPr>
        <a:solidFill>
          <a:schemeClr val="bg1"/>
        </a:solidFill>
        <a:ln>
          <a:solidFill>
            <a:schemeClr val="bg1"/>
          </a:solidFill>
        </a:ln>
      </c:spPr>
    </c:backWall>
    <c:plotArea>
      <c:layout>
        <c:manualLayout>
          <c:layoutTarget val="inner"/>
          <c:xMode val="edge"/>
          <c:yMode val="edge"/>
          <c:x val="0.29191937398930445"/>
          <c:y val="4.9017955509508358E-3"/>
          <c:w val="0.35945688265164644"/>
          <c:h val="0.58325956098504206"/>
        </c:manualLayout>
      </c:layout>
      <c:bar3D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мотивированные студенты</c:v>
                </c:pt>
              </c:strCache>
            </c:strRef>
          </c:tx>
          <c:spPr>
            <a:solidFill>
              <a:schemeClr val="bg1"/>
            </a:solidFill>
            <a:ln w="3175">
              <a:solidFill>
                <a:schemeClr val="tx1"/>
              </a:solidFill>
            </a:ln>
          </c:spPr>
          <c:cat>
            <c:strRef>
              <c:f>Лист1!$A$2:$A$4</c:f>
              <c:strCache>
                <c:ptCount val="3"/>
                <c:pt idx="0">
                  <c:v>группа 1</c:v>
                </c:pt>
                <c:pt idx="1">
                  <c:v>группа 2</c:v>
                </c:pt>
                <c:pt idx="2">
                  <c:v>группа 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</c:v>
                </c:pt>
                <c:pt idx="1">
                  <c:v>8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демотивированные студенты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</c:spPr>
          <c:dLbls>
            <c:dLbl>
              <c:idx val="0"/>
              <c:delete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группа 1</c:v>
                </c:pt>
                <c:pt idx="1">
                  <c:v>группа 2</c:v>
                </c:pt>
                <c:pt idx="2">
                  <c:v>группа 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группа 1</c:v>
                </c:pt>
                <c:pt idx="1">
                  <c:v>группа 2</c:v>
                </c:pt>
                <c:pt idx="2">
                  <c:v>группа 3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shape val="box"/>
        <c:axId val="77977856"/>
        <c:axId val="77984512"/>
        <c:axId val="0"/>
      </c:bar3DChart>
      <c:catAx>
        <c:axId val="77977856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группы</a:t>
                </a:r>
              </a:p>
            </c:rich>
          </c:tx>
        </c:title>
        <c:tickLblPos val="nextTo"/>
        <c:crossAx val="77984512"/>
        <c:crosses val="autoZero"/>
        <c:auto val="1"/>
        <c:lblAlgn val="ctr"/>
        <c:lblOffset val="100"/>
      </c:catAx>
      <c:valAx>
        <c:axId val="77984512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 студентов</a:t>
                </a:r>
              </a:p>
            </c:rich>
          </c:tx>
        </c:title>
        <c:numFmt formatCode="General" sourceLinked="1"/>
        <c:tickLblPos val="nextTo"/>
        <c:crossAx val="77977856"/>
        <c:crosses val="autoZero"/>
        <c:crossBetween val="between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71221110132578014"/>
          <c:y val="0.13925493845981041"/>
          <c:w val="0.27267452931237485"/>
          <c:h val="0.64509684355793762"/>
        </c:manualLayout>
      </c:layout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floor>
      <c:spPr>
        <a:solidFill>
          <a:schemeClr val="bg1"/>
        </a:solidFill>
        <a:ln>
          <a:solidFill>
            <a:schemeClr val="bg1"/>
          </a:solidFill>
        </a:ln>
      </c:spPr>
    </c:floor>
    <c:sideWall>
      <c:spPr>
        <a:solidFill>
          <a:schemeClr val="bg1"/>
        </a:solidFill>
        <a:ln>
          <a:solidFill>
            <a:schemeClr val="bg1"/>
          </a:solidFill>
        </a:ln>
      </c:spPr>
    </c:sideWall>
    <c:backWall>
      <c:spPr>
        <a:solidFill>
          <a:schemeClr val="bg1"/>
        </a:solidFill>
        <a:ln>
          <a:solidFill>
            <a:schemeClr val="bg1"/>
          </a:solidFill>
        </a:ln>
      </c:spPr>
    </c:backWall>
    <c:plotArea>
      <c:layout>
        <c:manualLayout>
          <c:layoutTarget val="inner"/>
          <c:xMode val="edge"/>
          <c:yMode val="edge"/>
          <c:x val="0.28926586779561031"/>
          <c:y val="4.6259641392564594E-3"/>
          <c:w val="0.35064132036075879"/>
          <c:h val="0.57764713034218018"/>
        </c:manualLayout>
      </c:layout>
      <c:bar3D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мотивированные студенты</c:v>
                </c:pt>
              </c:strCache>
            </c:strRef>
          </c:tx>
          <c:spPr>
            <a:solidFill>
              <a:schemeClr val="bg1"/>
            </a:solidFill>
            <a:ln w="3175">
              <a:solidFill>
                <a:schemeClr val="tx1"/>
              </a:solidFill>
            </a:ln>
          </c:spPr>
          <c:cat>
            <c:strRef>
              <c:f>Лист1!$A$2:$A$4</c:f>
              <c:strCache>
                <c:ptCount val="3"/>
                <c:pt idx="0">
                  <c:v>группа 1</c:v>
                </c:pt>
                <c:pt idx="1">
                  <c:v>группа 2</c:v>
                </c:pt>
                <c:pt idx="2">
                  <c:v>группа 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17</c:v>
                </c:pt>
                <c:pt idx="1">
                  <c:v>15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демотивированные студенты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</c:spPr>
          <c:cat>
            <c:strRef>
              <c:f>Лист1!$A$2:$A$4</c:f>
              <c:strCache>
                <c:ptCount val="3"/>
                <c:pt idx="0">
                  <c:v>группа 1</c:v>
                </c:pt>
                <c:pt idx="1">
                  <c:v>группа 2</c:v>
                </c:pt>
                <c:pt idx="2">
                  <c:v>группа 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группа 1</c:v>
                </c:pt>
                <c:pt idx="1">
                  <c:v>группа 2</c:v>
                </c:pt>
                <c:pt idx="2">
                  <c:v>группа 3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shape val="box"/>
        <c:axId val="78800768"/>
        <c:axId val="78829824"/>
        <c:axId val="0"/>
      </c:bar3DChart>
      <c:catAx>
        <c:axId val="78800768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группы</a:t>
                </a:r>
              </a:p>
            </c:rich>
          </c:tx>
        </c:title>
        <c:tickLblPos val="nextTo"/>
        <c:crossAx val="78829824"/>
        <c:crosses val="autoZero"/>
        <c:auto val="1"/>
        <c:lblAlgn val="ctr"/>
        <c:lblOffset val="100"/>
      </c:catAx>
      <c:valAx>
        <c:axId val="78829824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 студентов</a:t>
                </a:r>
              </a:p>
            </c:rich>
          </c:tx>
        </c:title>
        <c:numFmt formatCode="General" sourceLinked="1"/>
        <c:tickLblPos val="nextTo"/>
        <c:crossAx val="78800768"/>
        <c:crosses val="autoZero"/>
        <c:crossBetween val="between"/>
      </c:valAx>
      <c:spPr>
        <a:ln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69347625476662456"/>
          <c:y val="6.1727966539250861E-2"/>
          <c:w val="0.29263495608586082"/>
          <c:h val="0.68834297267863942"/>
        </c:manualLayout>
      </c:layout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4682949013657917"/>
          <c:y val="5.4274363483189682E-2"/>
          <c:w val="0.74200882232380327"/>
          <c:h val="0.5390057747445787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Кг</c:v>
                </c:pt>
              </c:strCache>
            </c:strRef>
          </c:tx>
          <c:spPr>
            <a:solidFill>
              <a:schemeClr val="tx1"/>
            </a:solidFill>
          </c:spPr>
          <c:cat>
            <c:strRef>
              <c:f>Лист1!$A$2:$A$4</c:f>
              <c:strCache>
                <c:ptCount val="3"/>
                <c:pt idx="0">
                  <c:v>Диктатор-формалист</c:v>
                </c:pt>
                <c:pt idx="1">
                  <c:v>Дистанцированный индифферент</c:v>
                </c:pt>
                <c:pt idx="2">
                  <c:v>Мнительный конформист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40.6</c:v>
                </c:pt>
                <c:pt idx="1">
                  <c:v>63.7</c:v>
                </c:pt>
                <c:pt idx="2">
                  <c:v>73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Эг</c:v>
                </c:pt>
              </c:strCache>
            </c:strRef>
          </c:tx>
          <c:spPr>
            <a:solidFill>
              <a:schemeClr val="bg1"/>
            </a:solidFill>
            <a:ln w="12700">
              <a:solidFill>
                <a:schemeClr val="tx1"/>
              </a:solidFill>
            </a:ln>
          </c:spPr>
          <c:cat>
            <c:strRef>
              <c:f>Лист1!$A$2:$A$4</c:f>
              <c:strCache>
                <c:ptCount val="3"/>
                <c:pt idx="0">
                  <c:v>Диктатор-формалист</c:v>
                </c:pt>
                <c:pt idx="1">
                  <c:v>Дистанцированный индифферент</c:v>
                </c:pt>
                <c:pt idx="2">
                  <c:v>Мнительный конформист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81.25</c:v>
                </c:pt>
                <c:pt idx="1">
                  <c:v>95</c:v>
                </c:pt>
                <c:pt idx="2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Диктатор-формалист</c:v>
                </c:pt>
                <c:pt idx="1">
                  <c:v>Дистанцированный индифферент</c:v>
                </c:pt>
                <c:pt idx="2">
                  <c:v>Мнительный конформист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axId val="80097280"/>
        <c:axId val="80099584"/>
      </c:barChart>
      <c:catAx>
        <c:axId val="8009728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стили руководства преподавателей</a:t>
                </a:r>
              </a:p>
            </c:rich>
          </c:tx>
        </c:title>
        <c:tickLblPos val="nextTo"/>
        <c:crossAx val="80099584"/>
        <c:crosses val="autoZero"/>
        <c:auto val="1"/>
        <c:lblAlgn val="ctr"/>
        <c:lblOffset val="100"/>
      </c:catAx>
      <c:valAx>
        <c:axId val="80099584"/>
        <c:scaling>
          <c:orientation val="minMax"/>
          <c:max val="100"/>
          <c:min val="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 количество студентов, %</a:t>
                </a:r>
              </a:p>
            </c:rich>
          </c:tx>
          <c:layout>
            <c:manualLayout>
              <c:xMode val="edge"/>
              <c:yMode val="edge"/>
              <c:x val="2.0134121330749308E-2"/>
              <c:y val="0.1196057051738592"/>
            </c:manualLayout>
          </c:layout>
        </c:title>
        <c:numFmt formatCode="General" sourceLinked="1"/>
        <c:tickLblPos val="nextTo"/>
        <c:crossAx val="80097280"/>
        <c:crosses val="autoZero"/>
        <c:crossBetween val="between"/>
        <c:majorUnit val="20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9182998184521034"/>
          <c:y val="8.1255379150918766E-2"/>
          <c:w val="6.6342777263624961E-2"/>
          <c:h val="0.41387554012034095"/>
        </c:manualLayout>
      </c:layout>
    </c:legend>
    <c:plotVisOnly val="1"/>
  </c:chart>
  <c:spPr>
    <a:ln>
      <a:solidFill>
        <a:schemeClr val="bg1"/>
      </a:solidFill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A65CFE1-959C-47FC-BFFB-90B354829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2198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2012-02-19T15:30:00Z</dcterms:created>
  <dcterms:modified xsi:type="dcterms:W3CDTF">2012-02-19T15:30:00Z</dcterms:modified>
</cp:coreProperties>
</file>